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C47" w:rsidRDefault="00C36C47" w:rsidP="00C36C47">
      <w:pPr>
        <w:jc w:val="center"/>
        <w:rPr>
          <w:sz w:val="28"/>
          <w:szCs w:val="28"/>
        </w:rPr>
      </w:pPr>
      <w:bookmarkStart w:id="0" w:name="P35"/>
      <w:bookmarkEnd w:id="0"/>
      <w:r>
        <w:rPr>
          <w:sz w:val="28"/>
          <w:szCs w:val="28"/>
        </w:rPr>
        <w:t>ИТОГОВЫЙ ОТЧЕТ</w:t>
      </w:r>
    </w:p>
    <w:p w:rsidR="00C36C47" w:rsidRPr="00C36C47" w:rsidRDefault="00C36C47" w:rsidP="00C36C47">
      <w:pPr>
        <w:jc w:val="center"/>
        <w:rPr>
          <w:sz w:val="28"/>
          <w:szCs w:val="28"/>
        </w:rPr>
      </w:pPr>
      <w:r w:rsidRPr="00C36C47">
        <w:rPr>
          <w:sz w:val="28"/>
          <w:szCs w:val="28"/>
        </w:rPr>
        <w:t xml:space="preserve">управления образования администрации Малмыжского района </w:t>
      </w:r>
    </w:p>
    <w:p w:rsidR="00C36C47" w:rsidRPr="00C36C47" w:rsidRDefault="00C36C47" w:rsidP="00C36C47">
      <w:pPr>
        <w:jc w:val="center"/>
        <w:rPr>
          <w:sz w:val="28"/>
          <w:szCs w:val="28"/>
        </w:rPr>
      </w:pPr>
      <w:r w:rsidRPr="00C36C47">
        <w:rPr>
          <w:sz w:val="28"/>
          <w:szCs w:val="28"/>
        </w:rPr>
        <w:t xml:space="preserve">о результатах анализа состояния и перспектив развития системы образования </w:t>
      </w:r>
    </w:p>
    <w:p w:rsidR="00C36C47" w:rsidRPr="00C36C47" w:rsidRDefault="00C36C47" w:rsidP="00C36C47">
      <w:pPr>
        <w:jc w:val="center"/>
        <w:rPr>
          <w:sz w:val="28"/>
          <w:szCs w:val="28"/>
        </w:rPr>
      </w:pPr>
      <w:r w:rsidRPr="00C36C47">
        <w:rPr>
          <w:sz w:val="28"/>
          <w:szCs w:val="28"/>
        </w:rPr>
        <w:t>за 201</w:t>
      </w:r>
      <w:r w:rsidR="00181393">
        <w:rPr>
          <w:sz w:val="28"/>
          <w:szCs w:val="28"/>
        </w:rPr>
        <w:t>8</w:t>
      </w:r>
      <w:r w:rsidRPr="00C36C47">
        <w:rPr>
          <w:sz w:val="28"/>
          <w:szCs w:val="28"/>
        </w:rPr>
        <w:t xml:space="preserve"> год</w:t>
      </w:r>
    </w:p>
    <w:p w:rsidR="00C36C47" w:rsidRDefault="00C36C47" w:rsidP="00C36C47">
      <w:pPr>
        <w:jc w:val="both"/>
        <w:rPr>
          <w:b/>
          <w:sz w:val="32"/>
          <w:szCs w:val="32"/>
        </w:rPr>
      </w:pPr>
    </w:p>
    <w:p w:rsidR="00C36C47" w:rsidRDefault="00C36C47" w:rsidP="00C36C47">
      <w:pPr>
        <w:spacing w:line="360" w:lineRule="auto"/>
        <w:jc w:val="both"/>
        <w:rPr>
          <w:sz w:val="28"/>
          <w:szCs w:val="28"/>
        </w:rPr>
      </w:pPr>
      <w:smartTag w:uri="urn:schemas-microsoft-com:office:smarttags" w:element="place">
        <w:r>
          <w:rPr>
            <w:sz w:val="28"/>
            <w:szCs w:val="28"/>
            <w:lang w:val="en-US"/>
          </w:rPr>
          <w:t>I</w:t>
        </w:r>
        <w:r>
          <w:rPr>
            <w:sz w:val="28"/>
            <w:szCs w:val="28"/>
          </w:rPr>
          <w:t>.</w:t>
        </w:r>
      </w:smartTag>
      <w:r>
        <w:rPr>
          <w:sz w:val="28"/>
          <w:szCs w:val="28"/>
        </w:rPr>
        <w:t xml:space="preserve"> Анализ состояния и перспектив развития системы образования</w:t>
      </w:r>
    </w:p>
    <w:p w:rsidR="00C36C47" w:rsidRDefault="00C36C47" w:rsidP="00C36C4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Вводная часть</w:t>
      </w:r>
    </w:p>
    <w:p w:rsidR="00C36C47" w:rsidRDefault="00C36C47" w:rsidP="00C36C4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Малмыжский район – муниципальное образование, расположенное на юге Кировской области, общая площадь которого составляет 1,8% площади Кировской области. В состав района входит одно городское и семнадцать сельских поселений.</w:t>
      </w:r>
    </w:p>
    <w:p w:rsidR="00C36C47" w:rsidRDefault="00C36C47" w:rsidP="00C36C47">
      <w:pPr>
        <w:pStyle w:val="21"/>
        <w:widowControl w:val="0"/>
        <w:tabs>
          <w:tab w:val="clear" w:pos="360"/>
          <w:tab w:val="left" w:pos="708"/>
        </w:tabs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>По данным территориального отдела статис</w:t>
      </w:r>
      <w:r w:rsidR="00181393">
        <w:rPr>
          <w:sz w:val="28"/>
          <w:szCs w:val="28"/>
        </w:rPr>
        <w:t>тики, по состоянию на 31.12.2018</w:t>
      </w:r>
      <w:r>
        <w:rPr>
          <w:sz w:val="28"/>
          <w:szCs w:val="28"/>
        </w:rPr>
        <w:t xml:space="preserve"> года на территории района проживало 23</w:t>
      </w:r>
      <w:r w:rsidR="00181393">
        <w:rPr>
          <w:sz w:val="28"/>
          <w:szCs w:val="28"/>
        </w:rPr>
        <w:t>141</w:t>
      </w:r>
      <w:r>
        <w:rPr>
          <w:sz w:val="28"/>
          <w:szCs w:val="28"/>
        </w:rPr>
        <w:t xml:space="preserve"> человек. Из них человека городское население – 7</w:t>
      </w:r>
      <w:r w:rsidR="00181393">
        <w:rPr>
          <w:sz w:val="28"/>
          <w:szCs w:val="28"/>
        </w:rPr>
        <w:t>422</w:t>
      </w:r>
      <w:r>
        <w:rPr>
          <w:sz w:val="28"/>
          <w:szCs w:val="28"/>
        </w:rPr>
        <w:t xml:space="preserve"> человек</w:t>
      </w:r>
      <w:r w:rsidR="00181393">
        <w:rPr>
          <w:sz w:val="28"/>
          <w:szCs w:val="28"/>
        </w:rPr>
        <w:t>а</w:t>
      </w:r>
      <w:r>
        <w:rPr>
          <w:sz w:val="28"/>
          <w:szCs w:val="28"/>
        </w:rPr>
        <w:t>, сельское население – 1</w:t>
      </w:r>
      <w:r w:rsidR="00181393">
        <w:rPr>
          <w:sz w:val="28"/>
          <w:szCs w:val="28"/>
        </w:rPr>
        <w:t>5719</w:t>
      </w:r>
      <w:r>
        <w:rPr>
          <w:sz w:val="28"/>
          <w:szCs w:val="28"/>
        </w:rPr>
        <w:t>.</w:t>
      </w:r>
    </w:p>
    <w:p w:rsidR="00C36C47" w:rsidRDefault="00C36C47" w:rsidP="00C36C47">
      <w:pPr>
        <w:pStyle w:val="21"/>
        <w:widowControl w:val="0"/>
        <w:tabs>
          <w:tab w:val="clear" w:pos="360"/>
          <w:tab w:val="left" w:pos="708"/>
        </w:tabs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>Численность постоянного населения района имеет устойчивую тенденцию к снижению, данный факт подтверждается естественной убылью населения, а также увеличением количества граждан, мигрирующих за пределы района.</w:t>
      </w:r>
    </w:p>
    <w:p w:rsidR="00C36C47" w:rsidRDefault="00C36C47" w:rsidP="00C36C47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Малмыжском районе количество детей в возрасте от 0 до 18 лет – </w:t>
      </w:r>
      <w:r w:rsidR="00181393">
        <w:rPr>
          <w:sz w:val="28"/>
          <w:szCs w:val="28"/>
        </w:rPr>
        <w:t>4884</w:t>
      </w:r>
      <w:r>
        <w:rPr>
          <w:sz w:val="28"/>
          <w:szCs w:val="28"/>
        </w:rPr>
        <w:t xml:space="preserve"> человек. Количество детей, </w:t>
      </w:r>
      <w:r w:rsidR="00181393">
        <w:rPr>
          <w:sz w:val="28"/>
          <w:szCs w:val="28"/>
        </w:rPr>
        <w:t xml:space="preserve"> </w:t>
      </w:r>
      <w:r>
        <w:rPr>
          <w:sz w:val="28"/>
          <w:szCs w:val="28"/>
        </w:rPr>
        <w:t>посещающих дошкольные образовательные учреждения</w:t>
      </w:r>
      <w:r w:rsidR="00A74C3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8</w:t>
      </w:r>
      <w:r w:rsidR="00181393">
        <w:rPr>
          <w:sz w:val="28"/>
          <w:szCs w:val="28"/>
        </w:rPr>
        <w:t>39</w:t>
      </w:r>
      <w:r>
        <w:rPr>
          <w:sz w:val="28"/>
          <w:szCs w:val="28"/>
        </w:rPr>
        <w:t xml:space="preserve"> </w:t>
      </w:r>
      <w:r w:rsidR="001813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человек и  </w:t>
      </w:r>
      <w:r w:rsidR="00181393">
        <w:rPr>
          <w:sz w:val="28"/>
          <w:szCs w:val="28"/>
        </w:rPr>
        <w:t>193</w:t>
      </w:r>
      <w:r>
        <w:rPr>
          <w:sz w:val="28"/>
          <w:szCs w:val="28"/>
        </w:rPr>
        <w:t xml:space="preserve"> человек</w:t>
      </w:r>
      <w:r w:rsidR="00181393">
        <w:rPr>
          <w:sz w:val="28"/>
          <w:szCs w:val="28"/>
        </w:rPr>
        <w:t>а</w:t>
      </w:r>
      <w:r>
        <w:rPr>
          <w:sz w:val="28"/>
          <w:szCs w:val="28"/>
        </w:rPr>
        <w:t xml:space="preserve"> посещают дошкольные группы при общеобразовательных учреждениях. Таким образом, всего дошкольным образование охвачено 10</w:t>
      </w:r>
      <w:r w:rsidR="00181393">
        <w:rPr>
          <w:sz w:val="28"/>
          <w:szCs w:val="28"/>
        </w:rPr>
        <w:t>32</w:t>
      </w:r>
      <w:r>
        <w:rPr>
          <w:sz w:val="28"/>
          <w:szCs w:val="28"/>
        </w:rPr>
        <w:t xml:space="preserve"> человек</w:t>
      </w:r>
      <w:r w:rsidR="00181393">
        <w:rPr>
          <w:sz w:val="28"/>
          <w:szCs w:val="28"/>
        </w:rPr>
        <w:t>а</w:t>
      </w:r>
      <w:r>
        <w:rPr>
          <w:sz w:val="28"/>
          <w:szCs w:val="28"/>
        </w:rPr>
        <w:t xml:space="preserve">.  В общеобразовательных учреждениях обучается </w:t>
      </w:r>
      <w:r w:rsidR="00181393">
        <w:rPr>
          <w:sz w:val="28"/>
          <w:szCs w:val="28"/>
        </w:rPr>
        <w:t>1838</w:t>
      </w:r>
      <w:r>
        <w:rPr>
          <w:sz w:val="28"/>
          <w:szCs w:val="28"/>
        </w:rPr>
        <w:t xml:space="preserve"> учащихся.  Охват детей начальным общим, основным общим и средним общим образованием составляет </w:t>
      </w:r>
      <w:r w:rsidR="00343566">
        <w:rPr>
          <w:sz w:val="28"/>
          <w:szCs w:val="28"/>
        </w:rPr>
        <w:t>86,3</w:t>
      </w:r>
      <w:r>
        <w:rPr>
          <w:sz w:val="28"/>
          <w:szCs w:val="28"/>
        </w:rPr>
        <w:t>%.</w:t>
      </w:r>
    </w:p>
    <w:p w:rsidR="00C36C47" w:rsidRDefault="00C36C47" w:rsidP="00C36C47">
      <w:pPr>
        <w:shd w:val="clear" w:color="auto" w:fill="FFFFFF"/>
        <w:spacing w:line="360" w:lineRule="auto"/>
        <w:ind w:right="8" w:firstLine="704"/>
        <w:jc w:val="both"/>
        <w:rPr>
          <w:sz w:val="28"/>
          <w:szCs w:val="28"/>
        </w:rPr>
      </w:pPr>
      <w:r>
        <w:rPr>
          <w:sz w:val="28"/>
          <w:szCs w:val="28"/>
        </w:rPr>
        <w:t>Система образования М</w:t>
      </w:r>
      <w:r w:rsidR="00181393">
        <w:rPr>
          <w:sz w:val="28"/>
          <w:szCs w:val="28"/>
        </w:rPr>
        <w:t>алмыжского района насчитывает 32</w:t>
      </w:r>
      <w:r>
        <w:rPr>
          <w:sz w:val="28"/>
          <w:szCs w:val="28"/>
        </w:rPr>
        <w:t xml:space="preserve"> образовательн</w:t>
      </w:r>
      <w:r w:rsidR="00181393">
        <w:rPr>
          <w:sz w:val="28"/>
          <w:szCs w:val="28"/>
        </w:rPr>
        <w:t>ых</w:t>
      </w:r>
      <w:r>
        <w:rPr>
          <w:sz w:val="28"/>
          <w:szCs w:val="28"/>
        </w:rPr>
        <w:t xml:space="preserve"> учреждени</w:t>
      </w:r>
      <w:r w:rsidR="00181393">
        <w:rPr>
          <w:sz w:val="28"/>
          <w:szCs w:val="28"/>
        </w:rPr>
        <w:t>я</w:t>
      </w:r>
      <w:r>
        <w:rPr>
          <w:sz w:val="28"/>
          <w:szCs w:val="28"/>
        </w:rPr>
        <w:t xml:space="preserve"> всех типов и видов.</w:t>
      </w:r>
    </w:p>
    <w:p w:rsidR="00C36C47" w:rsidRDefault="00C36C47" w:rsidP="00C36C47">
      <w:pPr>
        <w:shd w:val="clear" w:color="auto" w:fill="FFFFFF"/>
        <w:spacing w:line="360" w:lineRule="auto"/>
        <w:ind w:right="8" w:firstLine="70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Наиболее результативными направлениями модернизации системы образования являются нормативное </w:t>
      </w:r>
      <w:proofErr w:type="spellStart"/>
      <w:r>
        <w:rPr>
          <w:sz w:val="28"/>
          <w:szCs w:val="28"/>
        </w:rPr>
        <w:t>подушевое</w:t>
      </w:r>
      <w:proofErr w:type="spellEnd"/>
      <w:r>
        <w:rPr>
          <w:sz w:val="28"/>
          <w:szCs w:val="28"/>
        </w:rPr>
        <w:t xml:space="preserve"> финансирование общеобразовательных учреждений,  система оплаты труда педагогических работников, ориентированная на результат, внедрение  системы аттестации руководящих и педагогических кадров, изменения в структуре сети </w:t>
      </w:r>
      <w:r>
        <w:rPr>
          <w:sz w:val="28"/>
          <w:szCs w:val="28"/>
        </w:rPr>
        <w:lastRenderedPageBreak/>
        <w:t xml:space="preserve">образовательных учреждений, развитие системы оценки качества образования, расширение общественного участия в управлении образованием, а также управление образованием муниципального района на основе создания школьных округов. </w:t>
      </w:r>
      <w:proofErr w:type="gramEnd"/>
    </w:p>
    <w:p w:rsidR="00C36C47" w:rsidRDefault="00C36C47" w:rsidP="00C36C47">
      <w:pPr>
        <w:shd w:val="clear" w:color="auto" w:fill="FFFFFF"/>
        <w:spacing w:line="360" w:lineRule="auto"/>
        <w:ind w:right="8" w:firstLine="704"/>
        <w:jc w:val="both"/>
      </w:pPr>
      <w:r>
        <w:rPr>
          <w:sz w:val="28"/>
          <w:szCs w:val="28"/>
        </w:rPr>
        <w:t>К числу достигнутых результатов можно отнести сохранение способности системы образования повышать качество образования.</w:t>
      </w:r>
      <w:r>
        <w:t xml:space="preserve"> </w:t>
      </w:r>
    </w:p>
    <w:p w:rsidR="00C36C47" w:rsidRDefault="00C36C47" w:rsidP="00C36C47">
      <w:pPr>
        <w:shd w:val="clear" w:color="auto" w:fill="FFFFFF"/>
        <w:spacing w:line="360" w:lineRule="auto"/>
        <w:ind w:right="8" w:firstLine="70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протяжении ряда лет Малмыжский район занимает лидирующие позиции в области по качеству общего образования. Об уровне подготовки учащихся свидетельствуют высокие результаты единого государственного экзамена, </w:t>
      </w:r>
      <w:r w:rsidR="00A74C30">
        <w:rPr>
          <w:sz w:val="28"/>
          <w:szCs w:val="28"/>
        </w:rPr>
        <w:t xml:space="preserve">основного государственного экзамена, </w:t>
      </w:r>
      <w:r>
        <w:rPr>
          <w:sz w:val="28"/>
          <w:szCs w:val="28"/>
        </w:rPr>
        <w:t xml:space="preserve">результаты обучающихся Малмыжского района  на олимпиадах и иных конкурсных мероприятиях различного уровня. </w:t>
      </w:r>
    </w:p>
    <w:p w:rsidR="00C36C47" w:rsidRDefault="00C36C47" w:rsidP="00C36C47">
      <w:pPr>
        <w:shd w:val="clear" w:color="auto" w:fill="FFFFFF"/>
        <w:spacing w:line="360" w:lineRule="auto"/>
        <w:ind w:right="8" w:firstLine="704"/>
        <w:jc w:val="both"/>
        <w:rPr>
          <w:sz w:val="28"/>
          <w:szCs w:val="28"/>
        </w:rPr>
      </w:pPr>
      <w:r>
        <w:rPr>
          <w:sz w:val="28"/>
          <w:szCs w:val="28"/>
        </w:rPr>
        <w:t>Анализ результативности участия образовательных учреждений Малмыжского района в предметных олимпиадах (за 5 лет) выявил положительную тенденцию: ежегодно возрастает число участников и призеров, школьных и муниципальных олимпиад.</w:t>
      </w:r>
    </w:p>
    <w:p w:rsidR="00C36C47" w:rsidRDefault="00C36C47" w:rsidP="00A74C30">
      <w:pPr>
        <w:shd w:val="clear" w:color="auto" w:fill="FFFFFF"/>
        <w:spacing w:line="360" w:lineRule="auto"/>
        <w:ind w:right="8" w:firstLine="704"/>
        <w:jc w:val="both"/>
        <w:rPr>
          <w:sz w:val="28"/>
          <w:szCs w:val="28"/>
        </w:rPr>
      </w:pPr>
      <w:r>
        <w:rPr>
          <w:sz w:val="28"/>
          <w:szCs w:val="28"/>
        </w:rPr>
        <w:t>Уровень удовлетворенности жителей Малмыжского района качеством предоставления образовательных услуг на протяжении ряда лет остается высоким. По данным социологических исследований, проведенных в 201</w:t>
      </w:r>
      <w:r w:rsidR="00343566">
        <w:rPr>
          <w:sz w:val="28"/>
          <w:szCs w:val="28"/>
        </w:rPr>
        <w:t>8</w:t>
      </w:r>
      <w:r>
        <w:rPr>
          <w:sz w:val="28"/>
          <w:szCs w:val="28"/>
        </w:rPr>
        <w:t xml:space="preserve"> году Кировским региональным центром Института социологии Российской </w:t>
      </w:r>
      <w:r w:rsidRPr="00C36C47">
        <w:rPr>
          <w:sz w:val="28"/>
          <w:szCs w:val="28"/>
        </w:rPr>
        <w:t>Академии наук, удовлетворенность населения качеством дошкольного образования составила 8</w:t>
      </w:r>
      <w:r w:rsidR="00343566">
        <w:rPr>
          <w:sz w:val="28"/>
          <w:szCs w:val="28"/>
        </w:rPr>
        <w:t>6,5</w:t>
      </w:r>
      <w:r w:rsidRPr="00C36C47">
        <w:rPr>
          <w:sz w:val="28"/>
          <w:szCs w:val="28"/>
        </w:rPr>
        <w:t>%, общего – 8</w:t>
      </w:r>
      <w:r w:rsidR="00181393">
        <w:rPr>
          <w:sz w:val="28"/>
          <w:szCs w:val="28"/>
        </w:rPr>
        <w:t>7</w:t>
      </w:r>
      <w:r w:rsidR="00343566">
        <w:rPr>
          <w:sz w:val="28"/>
          <w:szCs w:val="28"/>
        </w:rPr>
        <w:t>,8%, дополнительного – 96,1</w:t>
      </w:r>
      <w:r w:rsidRPr="00C36C47">
        <w:rPr>
          <w:sz w:val="28"/>
          <w:szCs w:val="28"/>
        </w:rPr>
        <w:t>%.</w:t>
      </w:r>
    </w:p>
    <w:p w:rsidR="00A74C30" w:rsidRDefault="00A74C30" w:rsidP="00A74C30">
      <w:pPr>
        <w:shd w:val="clear" w:color="auto" w:fill="FFFFFF"/>
        <w:spacing w:line="360" w:lineRule="auto"/>
        <w:ind w:right="8" w:firstLine="704"/>
        <w:jc w:val="both"/>
        <w:rPr>
          <w:sz w:val="28"/>
          <w:szCs w:val="28"/>
        </w:rPr>
      </w:pPr>
    </w:p>
    <w:p w:rsidR="00C36C47" w:rsidRDefault="00C36C47" w:rsidP="00C36C47">
      <w:pPr>
        <w:shd w:val="clear" w:color="auto" w:fill="FFFFFF"/>
        <w:spacing w:line="360" w:lineRule="auto"/>
        <w:ind w:right="8" w:firstLine="704"/>
        <w:jc w:val="both"/>
        <w:rPr>
          <w:sz w:val="28"/>
          <w:szCs w:val="28"/>
        </w:rPr>
      </w:pPr>
      <w:r>
        <w:rPr>
          <w:sz w:val="28"/>
          <w:szCs w:val="28"/>
        </w:rPr>
        <w:t>2. Анализ состояния и перспектив развития системы образования</w:t>
      </w:r>
    </w:p>
    <w:p w:rsidR="00C36C47" w:rsidRDefault="00C36C47" w:rsidP="00C36C47">
      <w:pPr>
        <w:spacing w:line="360" w:lineRule="auto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сфере дошкольного образования создана сеть образовательных организаций, реализующих основную образовательную программу дошкольного образования, позволяющая предоставлять разнообразные образовательные услуги с учетом возрастных и индивидуальных особенностей развития ребенка, потребностей родителей (законных представителей).</w:t>
      </w:r>
      <w:proofErr w:type="gramEnd"/>
    </w:p>
    <w:p w:rsidR="00C36C47" w:rsidRDefault="00343566" w:rsidP="00C36C47">
      <w:pPr>
        <w:pStyle w:val="a3"/>
        <w:spacing w:after="0" w:line="36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районе в 2018 </w:t>
      </w:r>
      <w:r w:rsidR="00C36C47">
        <w:rPr>
          <w:sz w:val="28"/>
          <w:szCs w:val="28"/>
        </w:rPr>
        <w:t xml:space="preserve"> году функционир</w:t>
      </w:r>
      <w:r>
        <w:rPr>
          <w:sz w:val="28"/>
          <w:szCs w:val="28"/>
        </w:rPr>
        <w:t>овало</w:t>
      </w:r>
      <w:r w:rsidR="00C36C47">
        <w:rPr>
          <w:sz w:val="28"/>
          <w:szCs w:val="28"/>
        </w:rPr>
        <w:t xml:space="preserve"> 17 образовательных организаций, реализующи</w:t>
      </w:r>
      <w:r>
        <w:rPr>
          <w:sz w:val="28"/>
          <w:szCs w:val="28"/>
        </w:rPr>
        <w:t>х</w:t>
      </w:r>
      <w:r w:rsidR="00C36C47">
        <w:rPr>
          <w:sz w:val="28"/>
          <w:szCs w:val="28"/>
        </w:rPr>
        <w:t xml:space="preserve"> основную общеобразовательную программу дошкольного образования. Из них 9 муниципальных дошкольных образовательных учреждений,  8 общеобразовательных учреждения имеют дошкольные группы. Данные организации посещают 10</w:t>
      </w:r>
      <w:r w:rsidR="00181393">
        <w:rPr>
          <w:sz w:val="28"/>
          <w:szCs w:val="28"/>
        </w:rPr>
        <w:t>32</w:t>
      </w:r>
      <w:r w:rsidR="00C36C47">
        <w:rPr>
          <w:sz w:val="28"/>
          <w:szCs w:val="28"/>
        </w:rPr>
        <w:t xml:space="preserve"> </w:t>
      </w:r>
      <w:r w:rsidR="00181393">
        <w:rPr>
          <w:sz w:val="28"/>
          <w:szCs w:val="28"/>
        </w:rPr>
        <w:t>воспитанника</w:t>
      </w:r>
      <w:r w:rsidR="00C36C47">
        <w:rPr>
          <w:sz w:val="28"/>
          <w:szCs w:val="28"/>
        </w:rPr>
        <w:t xml:space="preserve">. </w:t>
      </w:r>
    </w:p>
    <w:p w:rsidR="00C36C47" w:rsidRDefault="00C36C47" w:rsidP="00C36C4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Услуги дошкольного образования получают 6 детей-инвалидов, что составляет 0,6%</w:t>
      </w:r>
      <w:r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в общей численности воспитанников дошкольных образовательных организаций.  </w:t>
      </w:r>
    </w:p>
    <w:p w:rsidR="00C36C47" w:rsidRPr="00B04D10" w:rsidRDefault="00C36C47" w:rsidP="00C36C47">
      <w:pPr>
        <w:pStyle w:val="a3"/>
        <w:spacing w:after="0" w:line="360" w:lineRule="auto"/>
        <w:ind w:left="0" w:firstLine="720"/>
        <w:jc w:val="both"/>
        <w:rPr>
          <w:sz w:val="28"/>
          <w:szCs w:val="28"/>
        </w:rPr>
      </w:pPr>
      <w:r w:rsidRPr="00B04D10">
        <w:rPr>
          <w:sz w:val="28"/>
          <w:szCs w:val="28"/>
        </w:rPr>
        <w:t>Для родителей, в том числе воспитывающих детей дома, в Малмыжском районе открыты 2 консультационных пункта, в которых можно получить консультации специалистов по вопросам развития, воспитания детей дошкольного возраста. В 201</w:t>
      </w:r>
      <w:r w:rsidR="00343566">
        <w:rPr>
          <w:sz w:val="28"/>
          <w:szCs w:val="28"/>
        </w:rPr>
        <w:t>8</w:t>
      </w:r>
      <w:r w:rsidRPr="00B04D10">
        <w:rPr>
          <w:sz w:val="28"/>
          <w:szCs w:val="28"/>
        </w:rPr>
        <w:t xml:space="preserve"> году услугами консультационных пунктов воспользовались </w:t>
      </w:r>
      <w:r w:rsidR="00B04D10" w:rsidRPr="00B04D10">
        <w:rPr>
          <w:sz w:val="28"/>
          <w:szCs w:val="28"/>
        </w:rPr>
        <w:t>48</w:t>
      </w:r>
      <w:r w:rsidRPr="00B04D10">
        <w:rPr>
          <w:sz w:val="28"/>
          <w:szCs w:val="28"/>
        </w:rPr>
        <w:t xml:space="preserve"> семей.</w:t>
      </w:r>
    </w:p>
    <w:p w:rsidR="00C36C47" w:rsidRDefault="00C36C47" w:rsidP="00C36C47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Показатель доли детей старшего дошкольного возраста (5-7 лет), охваченных услугами </w:t>
      </w:r>
      <w:proofErr w:type="spellStart"/>
      <w:r>
        <w:rPr>
          <w:sz w:val="28"/>
          <w:szCs w:val="28"/>
        </w:rPr>
        <w:t>предшкольного</w:t>
      </w:r>
      <w:proofErr w:type="spellEnd"/>
      <w:r>
        <w:rPr>
          <w:sz w:val="28"/>
          <w:szCs w:val="28"/>
        </w:rPr>
        <w:t xml:space="preserve"> образования, – 100%, что выше общероссийских показателей. Доступность дошкольного образования (3-7 лет) составляет 91%.</w:t>
      </w:r>
    </w:p>
    <w:p w:rsidR="00C36C47" w:rsidRDefault="00C36C47" w:rsidP="00C36C47">
      <w:pPr>
        <w:pStyle w:val="a3"/>
        <w:spacing w:after="0" w:line="360" w:lineRule="auto"/>
        <w:ind w:left="0" w:right="23"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В 201</w:t>
      </w:r>
      <w:r w:rsidR="00A74C30">
        <w:rPr>
          <w:spacing w:val="-4"/>
          <w:sz w:val="28"/>
          <w:szCs w:val="28"/>
        </w:rPr>
        <w:t>8</w:t>
      </w:r>
      <w:r>
        <w:rPr>
          <w:spacing w:val="-4"/>
          <w:sz w:val="28"/>
          <w:szCs w:val="28"/>
        </w:rPr>
        <w:t xml:space="preserve"> году численность детей, нуждающихся в устройстве в дошкольные образовательные учреждения</w:t>
      </w:r>
      <w:r w:rsidRPr="00AE19C1">
        <w:rPr>
          <w:spacing w:val="-4"/>
          <w:sz w:val="28"/>
          <w:szCs w:val="28"/>
        </w:rPr>
        <w:t xml:space="preserve">, составила </w:t>
      </w:r>
      <w:r w:rsidR="00A74C30">
        <w:rPr>
          <w:spacing w:val="-4"/>
          <w:sz w:val="28"/>
          <w:szCs w:val="28"/>
        </w:rPr>
        <w:t>213</w:t>
      </w:r>
      <w:r w:rsidR="00AE19C1" w:rsidRPr="00AE19C1">
        <w:rPr>
          <w:spacing w:val="-4"/>
          <w:sz w:val="28"/>
          <w:szCs w:val="28"/>
        </w:rPr>
        <w:t xml:space="preserve"> человек</w:t>
      </w:r>
      <w:r w:rsidRPr="00AE19C1">
        <w:rPr>
          <w:spacing w:val="-4"/>
          <w:sz w:val="28"/>
          <w:szCs w:val="28"/>
        </w:rPr>
        <w:t xml:space="preserve">  – дети от 0 до  3 лет.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OLE_LINK1"/>
      <w:r>
        <w:rPr>
          <w:rFonts w:ascii="Times New Roman" w:hAnsi="Times New Roman" w:cs="Times New Roman"/>
          <w:sz w:val="28"/>
          <w:szCs w:val="28"/>
        </w:rPr>
        <w:t xml:space="preserve">Согласно </w:t>
      </w:r>
      <w:bookmarkEnd w:id="1"/>
      <w:r>
        <w:rPr>
          <w:rFonts w:ascii="Times New Roman" w:hAnsi="Times New Roman" w:cs="Times New Roman"/>
          <w:sz w:val="28"/>
          <w:szCs w:val="28"/>
        </w:rPr>
        <w:t>муниципальной целевой программе «Развитие образования в Малмыжском районе на 2014-2020 годы», утвержденной постановлением администрации Малмыжского района от 14.10.2013 № 989 «Об утверждении муниципальной программы «Развитие образования в Малмыжском районе»,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охват детей от 3-х лет дошкольными образовательными учреждениями в 201</w:t>
      </w:r>
      <w:r w:rsidR="00343566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году  составил 9</w:t>
      </w:r>
      <w:r w:rsidR="00A74C30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6C47" w:rsidRDefault="00C36C47" w:rsidP="00C36C47">
      <w:pPr>
        <w:spacing w:line="360" w:lineRule="auto"/>
        <w:ind w:firstLine="540"/>
        <w:jc w:val="both"/>
        <w:rPr>
          <w:spacing w:val="-4"/>
          <w:sz w:val="28"/>
          <w:szCs w:val="28"/>
        </w:rPr>
      </w:pPr>
      <w:r>
        <w:rPr>
          <w:sz w:val="28"/>
          <w:szCs w:val="28"/>
        </w:rPr>
        <w:t>В сфере общего образования в</w:t>
      </w:r>
      <w:r>
        <w:rPr>
          <w:spacing w:val="-4"/>
          <w:sz w:val="28"/>
          <w:szCs w:val="28"/>
        </w:rPr>
        <w:t xml:space="preserve"> 201</w:t>
      </w:r>
      <w:r w:rsidR="00A74C30">
        <w:rPr>
          <w:spacing w:val="-4"/>
          <w:sz w:val="28"/>
          <w:szCs w:val="28"/>
        </w:rPr>
        <w:t>8</w:t>
      </w:r>
      <w:r>
        <w:rPr>
          <w:spacing w:val="-4"/>
          <w:sz w:val="28"/>
          <w:szCs w:val="28"/>
        </w:rPr>
        <w:t xml:space="preserve"> году на территории Малмыжского района функционировали как юридические лица 2</w:t>
      </w:r>
      <w:r w:rsidR="00A74C30">
        <w:rPr>
          <w:spacing w:val="-4"/>
          <w:sz w:val="28"/>
          <w:szCs w:val="28"/>
        </w:rPr>
        <w:t>1</w:t>
      </w:r>
      <w:r>
        <w:rPr>
          <w:spacing w:val="-4"/>
          <w:sz w:val="28"/>
          <w:szCs w:val="28"/>
        </w:rPr>
        <w:t xml:space="preserve"> </w:t>
      </w:r>
      <w:r w:rsidR="00A74C30">
        <w:rPr>
          <w:spacing w:val="-4"/>
          <w:sz w:val="28"/>
          <w:szCs w:val="28"/>
        </w:rPr>
        <w:t>обще</w:t>
      </w:r>
      <w:r>
        <w:rPr>
          <w:spacing w:val="-4"/>
          <w:sz w:val="28"/>
          <w:szCs w:val="28"/>
        </w:rPr>
        <w:t>образовательн</w:t>
      </w:r>
      <w:r w:rsidR="00A74C30">
        <w:rPr>
          <w:spacing w:val="-4"/>
          <w:sz w:val="28"/>
          <w:szCs w:val="28"/>
        </w:rPr>
        <w:t>ое учреждение</w:t>
      </w:r>
      <w:r>
        <w:rPr>
          <w:spacing w:val="-4"/>
          <w:sz w:val="28"/>
          <w:szCs w:val="28"/>
        </w:rPr>
        <w:t xml:space="preserve">, в которых обучалось  </w:t>
      </w:r>
      <w:r w:rsidR="00A74C30">
        <w:rPr>
          <w:spacing w:val="-4"/>
          <w:sz w:val="28"/>
          <w:szCs w:val="28"/>
        </w:rPr>
        <w:t>1838 детей</w:t>
      </w:r>
      <w:r>
        <w:rPr>
          <w:spacing w:val="-4"/>
          <w:sz w:val="28"/>
          <w:szCs w:val="28"/>
        </w:rPr>
        <w:t>.</w:t>
      </w:r>
    </w:p>
    <w:p w:rsidR="00C36C47" w:rsidRDefault="00C36C47" w:rsidP="00C36C47">
      <w:pPr>
        <w:spacing w:line="360" w:lineRule="auto"/>
        <w:ind w:firstLine="540"/>
        <w:jc w:val="both"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lastRenderedPageBreak/>
        <w:t>Среди 2</w:t>
      </w:r>
      <w:r w:rsidR="00A74C30">
        <w:rPr>
          <w:spacing w:val="4"/>
          <w:sz w:val="28"/>
          <w:szCs w:val="28"/>
        </w:rPr>
        <w:t>1</w:t>
      </w:r>
      <w:r>
        <w:rPr>
          <w:spacing w:val="4"/>
          <w:sz w:val="28"/>
          <w:szCs w:val="28"/>
        </w:rPr>
        <w:t xml:space="preserve"> муниципальн</w:t>
      </w:r>
      <w:r w:rsidR="00A74C30">
        <w:rPr>
          <w:spacing w:val="4"/>
          <w:sz w:val="28"/>
          <w:szCs w:val="28"/>
        </w:rPr>
        <w:t>ого</w:t>
      </w:r>
      <w:r>
        <w:rPr>
          <w:spacing w:val="4"/>
          <w:sz w:val="28"/>
          <w:szCs w:val="28"/>
        </w:rPr>
        <w:t xml:space="preserve"> общеобразовательн</w:t>
      </w:r>
      <w:r w:rsidR="00A74C30">
        <w:rPr>
          <w:spacing w:val="4"/>
          <w:sz w:val="28"/>
          <w:szCs w:val="28"/>
        </w:rPr>
        <w:t>ого учреждения</w:t>
      </w:r>
      <w:r>
        <w:rPr>
          <w:spacing w:val="4"/>
          <w:sz w:val="28"/>
          <w:szCs w:val="28"/>
        </w:rPr>
        <w:t xml:space="preserve">               12 основных, 9 с</w:t>
      </w:r>
      <w:r w:rsidR="00A74C30">
        <w:rPr>
          <w:spacing w:val="4"/>
          <w:sz w:val="28"/>
          <w:szCs w:val="28"/>
        </w:rPr>
        <w:t>редних общеобразовательных школ</w:t>
      </w:r>
      <w:r>
        <w:rPr>
          <w:spacing w:val="4"/>
          <w:sz w:val="28"/>
          <w:szCs w:val="28"/>
        </w:rPr>
        <w:t>.</w:t>
      </w:r>
    </w:p>
    <w:p w:rsidR="00C36C47" w:rsidRDefault="00C36C47" w:rsidP="00C36C47">
      <w:pPr>
        <w:shd w:val="clear" w:color="auto" w:fill="FFFFFF"/>
        <w:spacing w:line="360" w:lineRule="auto"/>
        <w:ind w:right="8" w:firstLine="70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обязательным предметам, сдаваемым выпускниками школ Малмыжского района в форме единого государственного экзамена, результаты выше окружных и областных показателей. </w:t>
      </w:r>
    </w:p>
    <w:p w:rsidR="00C36C47" w:rsidRDefault="00C36C47" w:rsidP="00C36C4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01.09.2015 года осуществляется переход на ФГОС общего образования. </w:t>
      </w:r>
      <w:r w:rsidR="00037D9F">
        <w:rPr>
          <w:sz w:val="28"/>
          <w:szCs w:val="28"/>
        </w:rPr>
        <w:t>В 2018</w:t>
      </w:r>
      <w:r w:rsidR="00AE19C1">
        <w:rPr>
          <w:sz w:val="28"/>
          <w:szCs w:val="28"/>
        </w:rPr>
        <w:t xml:space="preserve"> году по образовательным программам, соответствующим федеральным государственным образовательным стандартам</w:t>
      </w:r>
      <w:r w:rsidR="00AE19C1" w:rsidRPr="00AE19C1">
        <w:rPr>
          <w:sz w:val="28"/>
          <w:szCs w:val="28"/>
        </w:rPr>
        <w:t xml:space="preserve"> </w:t>
      </w:r>
      <w:r w:rsidR="00AE19C1">
        <w:rPr>
          <w:sz w:val="28"/>
          <w:szCs w:val="28"/>
        </w:rPr>
        <w:t xml:space="preserve">обучаются </w:t>
      </w:r>
      <w:r w:rsidR="00037D9F">
        <w:rPr>
          <w:sz w:val="28"/>
          <w:szCs w:val="28"/>
        </w:rPr>
        <w:t>1608</w:t>
      </w:r>
      <w:r w:rsidR="00AE19C1">
        <w:rPr>
          <w:sz w:val="28"/>
          <w:szCs w:val="28"/>
        </w:rPr>
        <w:t xml:space="preserve"> учащихся, что составляет </w:t>
      </w:r>
      <w:r w:rsidR="00037D9F">
        <w:rPr>
          <w:sz w:val="28"/>
          <w:szCs w:val="28"/>
        </w:rPr>
        <w:t xml:space="preserve">87,5 </w:t>
      </w:r>
      <w:r w:rsidR="00AE19C1">
        <w:rPr>
          <w:sz w:val="28"/>
          <w:szCs w:val="28"/>
        </w:rPr>
        <w:t>%.</w:t>
      </w:r>
    </w:p>
    <w:p w:rsidR="00C36C47" w:rsidRDefault="00C36C47" w:rsidP="00C36C4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Одной из наиболее эффективных форм работы по выявлению и поддержке одаренных детей является развитие олимпиадного движения и системы творческих конкурсов.</w:t>
      </w:r>
    </w:p>
    <w:p w:rsidR="00C36C47" w:rsidRDefault="00C36C47" w:rsidP="00C36C47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Ежегодно в рамках  ведомственных целевых программ и проектов в сфере образования реализуется комплекс мероприятий по развитию материально-технической базы учреждений общего образования с целью обеспечения всем учащимся гарантий безопасности и сохранения здоровья. </w:t>
      </w:r>
    </w:p>
    <w:p w:rsidR="00C36C47" w:rsidRDefault="00C36C47" w:rsidP="00C36C47">
      <w:pPr>
        <w:spacing w:line="360" w:lineRule="auto"/>
        <w:ind w:firstLine="709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В образовательный процесс активно внедряются информационно-коммуникационные технологии. Для этого общеобразовательным учреждениям за счет средств областного бюджета обеспечивается доступ к образовательным ресурсам информационно–телекоммуникационной сети «Интернет» (далее </w:t>
      </w:r>
      <w:r>
        <w:rPr>
          <w:sz w:val="28"/>
          <w:szCs w:val="28"/>
        </w:rPr>
        <w:t>–</w:t>
      </w:r>
      <w:r>
        <w:rPr>
          <w:spacing w:val="-6"/>
          <w:sz w:val="28"/>
          <w:szCs w:val="28"/>
        </w:rPr>
        <w:t xml:space="preserve"> сеть Интернет), в школы поставляются компьютерное оборудование, электронные учебники,  программное обеспечение.  Педагогам школ обеспечен доступ к цифровым ресурсам по всем учебным дисциплинам и направлениям школьной жизни. </w:t>
      </w:r>
      <w:r>
        <w:rPr>
          <w:sz w:val="28"/>
          <w:szCs w:val="28"/>
        </w:rPr>
        <w:t xml:space="preserve">Число персональных компьютеров, используемых в учебных целях, в расчете на 100 учащихся общеобразовательных организаций составляет </w:t>
      </w:r>
      <w:r w:rsidR="00037D9F">
        <w:rPr>
          <w:sz w:val="28"/>
          <w:szCs w:val="28"/>
        </w:rPr>
        <w:t>4</w:t>
      </w:r>
      <w:r>
        <w:rPr>
          <w:sz w:val="28"/>
          <w:szCs w:val="28"/>
        </w:rPr>
        <w:t xml:space="preserve"> штук</w:t>
      </w:r>
      <w:r w:rsidR="00037D9F">
        <w:rPr>
          <w:sz w:val="28"/>
          <w:szCs w:val="28"/>
        </w:rPr>
        <w:t>и</w:t>
      </w:r>
      <w:r>
        <w:rPr>
          <w:sz w:val="28"/>
          <w:szCs w:val="28"/>
        </w:rPr>
        <w:t xml:space="preserve">, имеющих доступ к Интернету – </w:t>
      </w:r>
      <w:r w:rsidR="00037D9F">
        <w:rPr>
          <w:sz w:val="28"/>
          <w:szCs w:val="28"/>
        </w:rPr>
        <w:t>3</w:t>
      </w:r>
      <w:r>
        <w:rPr>
          <w:sz w:val="28"/>
          <w:szCs w:val="28"/>
        </w:rPr>
        <w:t>.</w:t>
      </w:r>
    </w:p>
    <w:p w:rsidR="00C36C47" w:rsidRDefault="00C36C47" w:rsidP="00C36C4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обеспечения доступности качественного образования детям из отдаленных сельских населенных пунктов осуществляется и</w:t>
      </w:r>
      <w:r w:rsidR="00037D9F">
        <w:rPr>
          <w:sz w:val="28"/>
          <w:szCs w:val="28"/>
        </w:rPr>
        <w:t>х подвоз в крупные школы. В 2018</w:t>
      </w:r>
      <w:r>
        <w:rPr>
          <w:sz w:val="28"/>
          <w:szCs w:val="28"/>
        </w:rPr>
        <w:t xml:space="preserve"> году  парк школьных автобусов составил 8 единиц.</w:t>
      </w:r>
      <w:r w:rsidR="00A758D9">
        <w:rPr>
          <w:sz w:val="28"/>
          <w:szCs w:val="28"/>
        </w:rPr>
        <w:t xml:space="preserve"> </w:t>
      </w:r>
      <w:r w:rsidR="00A758D9">
        <w:rPr>
          <w:sz w:val="28"/>
          <w:szCs w:val="28"/>
        </w:rPr>
        <w:lastRenderedPageBreak/>
        <w:t>Это позволило обеспечить  всех обучающихся, нуждающихся в подвозе в образовательные организации.</w:t>
      </w:r>
    </w:p>
    <w:p w:rsidR="00C36C47" w:rsidRDefault="00C36C47" w:rsidP="00C36C4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Забота о здоровье школьников является приоритетным направлением.</w:t>
      </w:r>
    </w:p>
    <w:p w:rsidR="00C36C47" w:rsidRDefault="00C36C47" w:rsidP="00C36C4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увеличения двигательной активности учащихся, формирования навыков здорового образа жизни  в </w:t>
      </w:r>
      <w:r w:rsidR="00343566">
        <w:rPr>
          <w:sz w:val="28"/>
          <w:szCs w:val="28"/>
        </w:rPr>
        <w:t xml:space="preserve">ряде </w:t>
      </w:r>
      <w:r>
        <w:rPr>
          <w:spacing w:val="-2"/>
          <w:sz w:val="28"/>
          <w:szCs w:val="28"/>
        </w:rPr>
        <w:t xml:space="preserve">школ  Малмыжского района введен </w:t>
      </w:r>
      <w:r>
        <w:rPr>
          <w:sz w:val="28"/>
          <w:szCs w:val="28"/>
        </w:rPr>
        <w:t>третий час учебного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предмета «Физическая культура»,</w:t>
      </w:r>
      <w:r w:rsidR="00343566">
        <w:rPr>
          <w:sz w:val="28"/>
          <w:szCs w:val="28"/>
        </w:rPr>
        <w:t xml:space="preserve"> во всех школах</w:t>
      </w:r>
      <w:r>
        <w:rPr>
          <w:sz w:val="28"/>
          <w:szCs w:val="28"/>
        </w:rPr>
        <w:t xml:space="preserve"> организована внеурочная деятельность по спортивно-оздоровительному направлению. </w:t>
      </w:r>
      <w:r>
        <w:rPr>
          <w:spacing w:val="-4"/>
          <w:sz w:val="28"/>
          <w:szCs w:val="28"/>
        </w:rPr>
        <w:t>Во всех образовательных учреждениях в</w:t>
      </w:r>
      <w:r>
        <w:rPr>
          <w:sz w:val="28"/>
          <w:szCs w:val="28"/>
        </w:rPr>
        <w:t xml:space="preserve">едется работа по первичной профилактике всех видов зависимостей и вредных привычек (наркомании, токсикомании, алкоголизма, </w:t>
      </w:r>
      <w:proofErr w:type="spellStart"/>
      <w:r>
        <w:rPr>
          <w:sz w:val="28"/>
          <w:szCs w:val="28"/>
        </w:rPr>
        <w:t>табакокурения</w:t>
      </w:r>
      <w:proofErr w:type="spellEnd"/>
      <w:r>
        <w:rPr>
          <w:sz w:val="28"/>
          <w:szCs w:val="28"/>
        </w:rPr>
        <w:t xml:space="preserve"> и др.).</w:t>
      </w:r>
    </w:p>
    <w:p w:rsidR="00C36C47" w:rsidRDefault="00C36C47" w:rsidP="00C36C4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целью обеспечения учащихся качественн</w:t>
      </w:r>
      <w:r w:rsidR="00037D9F">
        <w:rPr>
          <w:sz w:val="28"/>
          <w:szCs w:val="28"/>
        </w:rPr>
        <w:t>ым горячим питанием, пищеблоки двух</w:t>
      </w:r>
      <w:r>
        <w:rPr>
          <w:sz w:val="28"/>
          <w:szCs w:val="28"/>
        </w:rPr>
        <w:t xml:space="preserve"> школ Малмыжского района оснащены современным технологическим оборудованием, кухонным инвентарем, мебелью, в столовых некоторых из них проведены ремонтные работы. </w:t>
      </w:r>
      <w:r w:rsidR="00A758D9">
        <w:rPr>
          <w:sz w:val="28"/>
          <w:szCs w:val="28"/>
        </w:rPr>
        <w:t xml:space="preserve">Горячим питанием охвачено </w:t>
      </w:r>
      <w:r w:rsidR="00037D9F">
        <w:rPr>
          <w:sz w:val="28"/>
          <w:szCs w:val="28"/>
        </w:rPr>
        <w:t xml:space="preserve">98,8 </w:t>
      </w:r>
      <w:r w:rsidR="00A758D9">
        <w:rPr>
          <w:sz w:val="28"/>
          <w:szCs w:val="28"/>
        </w:rPr>
        <w:t>% учащихся.</w:t>
      </w:r>
    </w:p>
    <w:p w:rsidR="00C36C47" w:rsidRDefault="00C36C47" w:rsidP="00C36C47">
      <w:pPr>
        <w:pStyle w:val="a5"/>
        <w:ind w:firstLine="708"/>
      </w:pPr>
      <w:r>
        <w:t xml:space="preserve">В Малмыжском районе идет процесс формирования системы общественного управления. В каждой школе созданы органы управления       (совет школы, общешкольное собрание и другие), включающие в свой состав  родителей (законных представителей), обучающихся и представителей общественности. </w:t>
      </w:r>
    </w:p>
    <w:p w:rsidR="00C36C47" w:rsidRDefault="00C36C47" w:rsidP="00C36C47">
      <w:pPr>
        <w:tabs>
          <w:tab w:val="left" w:pos="-284"/>
        </w:tabs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201</w:t>
      </w:r>
      <w:r w:rsidR="00037D9F">
        <w:rPr>
          <w:sz w:val="28"/>
          <w:szCs w:val="28"/>
        </w:rPr>
        <w:t>7</w:t>
      </w:r>
      <w:r>
        <w:rPr>
          <w:sz w:val="28"/>
          <w:szCs w:val="28"/>
        </w:rPr>
        <w:t>/201</w:t>
      </w:r>
      <w:r w:rsidR="00037D9F">
        <w:rPr>
          <w:sz w:val="28"/>
          <w:szCs w:val="28"/>
        </w:rPr>
        <w:t xml:space="preserve">8 </w:t>
      </w:r>
      <w:r>
        <w:rPr>
          <w:sz w:val="28"/>
          <w:szCs w:val="28"/>
        </w:rPr>
        <w:t xml:space="preserve"> учебном году в общеобразовательных учреждениях всех типов и видов обучалось </w:t>
      </w:r>
      <w:r w:rsidR="00B04D10" w:rsidRPr="00B04D10">
        <w:rPr>
          <w:sz w:val="28"/>
          <w:szCs w:val="28"/>
        </w:rPr>
        <w:t>18</w:t>
      </w:r>
      <w:r w:rsidRPr="00B04D10">
        <w:rPr>
          <w:sz w:val="28"/>
          <w:szCs w:val="28"/>
        </w:rPr>
        <w:t xml:space="preserve"> </w:t>
      </w:r>
      <w:r w:rsidR="00B04D10" w:rsidRPr="00B04D10">
        <w:rPr>
          <w:sz w:val="28"/>
          <w:szCs w:val="28"/>
        </w:rPr>
        <w:t>детей</w:t>
      </w:r>
      <w:r w:rsidR="00B04D10">
        <w:rPr>
          <w:sz w:val="28"/>
          <w:szCs w:val="28"/>
        </w:rPr>
        <w:t>-инвалидов</w:t>
      </w:r>
      <w:r w:rsidR="00037D9F">
        <w:rPr>
          <w:sz w:val="28"/>
          <w:szCs w:val="28"/>
        </w:rPr>
        <w:t xml:space="preserve">.  </w:t>
      </w:r>
      <w:r>
        <w:rPr>
          <w:sz w:val="28"/>
          <w:szCs w:val="28"/>
        </w:rPr>
        <w:t xml:space="preserve">За последние 3 года проведена определенная работа по улучшению материально-технической базы учреждения, что позволило создать условия для получения детьми более качественного образования, коррекции их недостатков развития. </w:t>
      </w:r>
    </w:p>
    <w:p w:rsidR="00C36C47" w:rsidRDefault="00C36C47" w:rsidP="00C36C47">
      <w:pPr>
        <w:tabs>
          <w:tab w:val="left" w:pos="-284"/>
        </w:tabs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Вместе с тем материально-техническая база части  учреждений не соответствует современным требованиям. Дефицит финансовых ресурсов не позволяет проводить в полном объеме мероприятия, направленные на социальную интеграцию и профессионально-трудовую реабилитацию детей с ограниченными возможностями. Учреждение не в полной мере обеспечены </w:t>
      </w:r>
      <w:r>
        <w:rPr>
          <w:sz w:val="28"/>
          <w:szCs w:val="28"/>
        </w:rPr>
        <w:lastRenderedPageBreak/>
        <w:t>техническими средствами реабилитации и обучения, что затрудняет решение вопросов коррекции и компенсации выявленных нарушений развития у детей.</w:t>
      </w:r>
    </w:p>
    <w:p w:rsidR="00C36C47" w:rsidRDefault="00C36C47" w:rsidP="00C36C47">
      <w:pPr>
        <w:pStyle w:val="a5"/>
        <w:ind w:firstLine="708"/>
      </w:pPr>
      <w:r>
        <w:t xml:space="preserve">Анализ ситуации, сложившейся в системе общего образования, выявил ряд проблем, без решения которых невозможно ее позитивное развитие. </w:t>
      </w:r>
    </w:p>
    <w:p w:rsidR="00C36C47" w:rsidRDefault="00C36C47" w:rsidP="00C36C47">
      <w:pPr>
        <w:spacing w:line="360" w:lineRule="auto"/>
        <w:ind w:firstLine="709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 xml:space="preserve">Одним из основных вопросов, требующих первоочередного решения, является отсутствие во многих школах условий, отвечающих современным требованиям к образовательному процессу, в полном объеме. </w:t>
      </w:r>
    </w:p>
    <w:p w:rsidR="00C36C47" w:rsidRDefault="00C36C47" w:rsidP="00C36C47">
      <w:pPr>
        <w:pStyle w:val="a5"/>
      </w:pPr>
      <w:r>
        <w:t xml:space="preserve">Низкое значение показателя обусловлено наличием большого количества малочисленных общеобразовательных учреждений, расположенных в сельской местности. Материально-техническая база данных учреждений не отвечает современным требованиям к образовательному процессу. </w:t>
      </w:r>
    </w:p>
    <w:p w:rsidR="00C36C47" w:rsidRDefault="00C36C47" w:rsidP="00C36C47">
      <w:pPr>
        <w:spacing w:line="360" w:lineRule="auto"/>
        <w:ind w:firstLine="720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В условиях дефицита ресурсов создать современные условия во всех школах в ближайшей перспективе не представляется возможным, поэтому в</w:t>
      </w:r>
      <w:r>
        <w:rPr>
          <w:spacing w:val="-2"/>
          <w:sz w:val="28"/>
          <w:szCs w:val="28"/>
        </w:rPr>
        <w:t xml:space="preserve">се виды ресурсов и контингент учащихся, особенно на старшей ступени обучения, концентрируются </w:t>
      </w:r>
      <w:r>
        <w:rPr>
          <w:sz w:val="28"/>
          <w:szCs w:val="28"/>
        </w:rPr>
        <w:t>в крупных школах, обеспечивающих высокое к</w:t>
      </w:r>
      <w:r w:rsidR="00037D9F">
        <w:rPr>
          <w:sz w:val="28"/>
          <w:szCs w:val="28"/>
        </w:rPr>
        <w:t>ачество образовательных услуг</w:t>
      </w:r>
      <w:r>
        <w:rPr>
          <w:sz w:val="28"/>
          <w:szCs w:val="28"/>
        </w:rPr>
        <w:t xml:space="preserve">. </w:t>
      </w:r>
    </w:p>
    <w:p w:rsidR="00C36C47" w:rsidRDefault="00C36C47" w:rsidP="00C36C47">
      <w:pPr>
        <w:spacing w:line="360" w:lineRule="auto"/>
        <w:ind w:firstLine="709"/>
        <w:jc w:val="both"/>
        <w:rPr>
          <w:spacing w:val="-2"/>
          <w:sz w:val="28"/>
          <w:szCs w:val="28"/>
        </w:rPr>
      </w:pPr>
      <w:r>
        <w:rPr>
          <w:spacing w:val="-4"/>
          <w:sz w:val="28"/>
          <w:szCs w:val="28"/>
        </w:rPr>
        <w:t>С</w:t>
      </w:r>
      <w:r>
        <w:rPr>
          <w:spacing w:val="-2"/>
          <w:sz w:val="28"/>
          <w:szCs w:val="28"/>
        </w:rPr>
        <w:t>редства бюджетов всех уровней требуется направить на развитие материально-технической базы: капитальный ремонт школ, приобретение школьных автобусов, покупку учебного и компьютерного оборудования, оснащение спортивных залов и площадок, школьных пищеблоков и медицинских кабинетов. Для внедрения дистанционных технологий обучения необходимо обеспечить школам доступ к образовательным ресурсам в сети Интернет, а также приобрести соответствующее программное обеспечение.</w:t>
      </w:r>
    </w:p>
    <w:p w:rsidR="00C36C47" w:rsidRDefault="00C36C47" w:rsidP="00C36C47">
      <w:pPr>
        <w:pStyle w:val="a5"/>
        <w:ind w:firstLine="708"/>
      </w:pPr>
      <w:r>
        <w:t>Требуется и дальше развивать систему общественного управления образованием, а также повышать открытость школ для общества.</w:t>
      </w:r>
    </w:p>
    <w:p w:rsidR="00C36C47" w:rsidRDefault="00C36C47" w:rsidP="00C36C47">
      <w:pPr>
        <w:spacing w:line="360" w:lineRule="auto"/>
        <w:ind w:firstLine="709"/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 xml:space="preserve">В систему дополнительного образования детей входят                             </w:t>
      </w:r>
      <w:r w:rsidR="00A758D9">
        <w:rPr>
          <w:sz w:val="28"/>
          <w:szCs w:val="28"/>
        </w:rPr>
        <w:t>3</w:t>
      </w:r>
      <w:r>
        <w:rPr>
          <w:spacing w:val="-1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 xml:space="preserve">муниципальных образовательных учреждения.  Среди них  дом детского творчества, </w:t>
      </w:r>
      <w:r w:rsidR="00154ECA">
        <w:rPr>
          <w:spacing w:val="-6"/>
          <w:sz w:val="28"/>
          <w:szCs w:val="28"/>
        </w:rPr>
        <w:t xml:space="preserve">детско-юношеская спортивная школа, а также </w:t>
      </w:r>
      <w:r w:rsidR="00A758D9">
        <w:rPr>
          <w:spacing w:val="-6"/>
          <w:sz w:val="28"/>
          <w:szCs w:val="28"/>
        </w:rPr>
        <w:t xml:space="preserve">детская школа </w:t>
      </w:r>
      <w:r w:rsidR="00A758D9">
        <w:rPr>
          <w:spacing w:val="-6"/>
          <w:sz w:val="28"/>
          <w:szCs w:val="28"/>
        </w:rPr>
        <w:lastRenderedPageBreak/>
        <w:t>искусств,</w:t>
      </w:r>
      <w:r>
        <w:rPr>
          <w:spacing w:val="-6"/>
          <w:sz w:val="28"/>
          <w:szCs w:val="28"/>
        </w:rPr>
        <w:t xml:space="preserve"> </w:t>
      </w:r>
      <w:r w:rsidR="00154ECA">
        <w:rPr>
          <w:spacing w:val="-6"/>
          <w:sz w:val="28"/>
          <w:szCs w:val="28"/>
        </w:rPr>
        <w:t>относящаяся к управлению культуры. Данные образовательные учреждения</w:t>
      </w:r>
      <w:r>
        <w:rPr>
          <w:spacing w:val="-6"/>
          <w:sz w:val="28"/>
          <w:szCs w:val="28"/>
        </w:rPr>
        <w:t xml:space="preserve"> реализую</w:t>
      </w:r>
      <w:r w:rsidR="00154ECA">
        <w:rPr>
          <w:spacing w:val="-6"/>
          <w:sz w:val="28"/>
          <w:szCs w:val="28"/>
        </w:rPr>
        <w:t>т</w:t>
      </w:r>
      <w:r>
        <w:rPr>
          <w:spacing w:val="-6"/>
          <w:sz w:val="28"/>
          <w:szCs w:val="28"/>
        </w:rPr>
        <w:t xml:space="preserve"> разнонаправленные дополнительные образовательные программы.</w:t>
      </w:r>
    </w:p>
    <w:p w:rsidR="00C36C47" w:rsidRDefault="00C36C47" w:rsidP="00C36C47">
      <w:pPr>
        <w:tabs>
          <w:tab w:val="left" w:pos="9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Малмыжском районе сохранен принцип доступности и бесплатности дополнительного образования для детей. </w:t>
      </w:r>
    </w:p>
    <w:p w:rsidR="00C36C47" w:rsidRDefault="00C36C47" w:rsidP="00C36C47">
      <w:pPr>
        <w:spacing w:line="360" w:lineRule="auto"/>
        <w:ind w:firstLine="709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Доля детей в возрасте от 5 до 18 лет, обучающихся по дополнительным образовательным программам, в общей численности детей этого возраста  </w:t>
      </w:r>
      <w:r w:rsidR="00037D9F">
        <w:rPr>
          <w:spacing w:val="-6"/>
          <w:sz w:val="28"/>
          <w:szCs w:val="28"/>
        </w:rPr>
        <w:t xml:space="preserve">в 2018 году </w:t>
      </w:r>
      <w:r>
        <w:rPr>
          <w:spacing w:val="-6"/>
          <w:sz w:val="28"/>
          <w:szCs w:val="28"/>
        </w:rPr>
        <w:t xml:space="preserve">составила </w:t>
      </w:r>
      <w:r w:rsidR="008E317A" w:rsidRPr="008E317A">
        <w:rPr>
          <w:spacing w:val="-6"/>
          <w:sz w:val="28"/>
          <w:szCs w:val="28"/>
        </w:rPr>
        <w:t>43,92</w:t>
      </w:r>
      <w:r w:rsidRPr="008E317A">
        <w:rPr>
          <w:spacing w:val="-6"/>
          <w:sz w:val="28"/>
          <w:szCs w:val="28"/>
        </w:rPr>
        <w:t>%.</w:t>
      </w:r>
    </w:p>
    <w:p w:rsidR="00C36C47" w:rsidRDefault="00C36C47" w:rsidP="00C36C4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Всего в учреждениях дополнительного образования занимаются       </w:t>
      </w:r>
      <w:r w:rsidR="008E317A" w:rsidRPr="008E317A">
        <w:rPr>
          <w:sz w:val="28"/>
          <w:szCs w:val="28"/>
        </w:rPr>
        <w:t>11</w:t>
      </w:r>
      <w:r w:rsidR="00037D9F">
        <w:rPr>
          <w:sz w:val="28"/>
          <w:szCs w:val="28"/>
        </w:rPr>
        <w:t>22</w:t>
      </w:r>
      <w:r w:rsidRPr="008E317A">
        <w:rPr>
          <w:sz w:val="28"/>
          <w:szCs w:val="28"/>
        </w:rPr>
        <w:t xml:space="preserve"> </w:t>
      </w:r>
      <w:r w:rsidR="00037D9F">
        <w:rPr>
          <w:sz w:val="28"/>
          <w:szCs w:val="28"/>
        </w:rPr>
        <w:t>ребёнка</w:t>
      </w:r>
      <w:r w:rsidRPr="008E317A">
        <w:rPr>
          <w:sz w:val="28"/>
          <w:szCs w:val="28"/>
        </w:rPr>
        <w:t>.</w:t>
      </w:r>
    </w:p>
    <w:p w:rsidR="00C36C47" w:rsidRDefault="00C36C47" w:rsidP="00C36C4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Идет активный процесс обновления содержания дополнительного образования за счет внедрения образовательных программ нового поколения.</w:t>
      </w:r>
    </w:p>
    <w:p w:rsidR="00C36C47" w:rsidRDefault="008E317A" w:rsidP="00C36C47">
      <w:pPr>
        <w:spacing w:line="360" w:lineRule="auto"/>
        <w:ind w:firstLine="708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Вместе с тем</w:t>
      </w:r>
      <w:r w:rsidR="00037D9F">
        <w:rPr>
          <w:noProof/>
          <w:sz w:val="28"/>
          <w:szCs w:val="28"/>
        </w:rPr>
        <w:t>,</w:t>
      </w:r>
      <w:r>
        <w:rPr>
          <w:noProof/>
          <w:sz w:val="28"/>
          <w:szCs w:val="28"/>
        </w:rPr>
        <w:t xml:space="preserve"> 3</w:t>
      </w:r>
      <w:r w:rsidR="00C36C47">
        <w:rPr>
          <w:noProof/>
          <w:sz w:val="28"/>
          <w:szCs w:val="28"/>
        </w:rPr>
        <w:t xml:space="preserve"> учреждения дополнительного образования детей не могут обеспечить доступность качественных образовательных услуг всем желающим, особенно жителям сельских населенных пунктов. </w:t>
      </w:r>
    </w:p>
    <w:p w:rsidR="00C36C47" w:rsidRDefault="00C36C47" w:rsidP="00C36C47">
      <w:pPr>
        <w:shd w:val="clear" w:color="auto" w:fill="FFFFFF"/>
        <w:spacing w:line="360" w:lineRule="auto"/>
        <w:ind w:left="4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 препятствием на пути развития учреждений дополнительного образования детей является устаревшая материально- техническая база учреждений, не соответствующая потребностям всех участников образовательных отношений. Из-за того, что реализация ряда образовательных программ дополнительного образования детей, особенно в области физкультурно-спортивного, военно-патриотического, технического и научно-исследовательского творчества, требует непрерывного пополнения и обновления учебно-материальной базы, спектр таких программ сокращается. </w:t>
      </w:r>
    </w:p>
    <w:p w:rsidR="00C36C47" w:rsidRDefault="00C36C47" w:rsidP="00C36C4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 xml:space="preserve">Одним из путей решения данной проблемы является государственная поддержка учреждений дополнительного образования, </w:t>
      </w:r>
      <w:r>
        <w:rPr>
          <w:sz w:val="28"/>
          <w:szCs w:val="28"/>
        </w:rPr>
        <w:t>внедряющих инновационные образовательные программы, направленные на развитие творческих способностей детей.</w:t>
      </w:r>
      <w:r>
        <w:rPr>
          <w:noProof/>
          <w:sz w:val="28"/>
          <w:szCs w:val="28"/>
        </w:rPr>
        <w:t xml:space="preserve"> </w:t>
      </w:r>
    </w:p>
    <w:p w:rsidR="00C36C47" w:rsidRDefault="00C36C47" w:rsidP="00C36C47">
      <w:pPr>
        <w:spacing w:line="360" w:lineRule="auto"/>
        <w:ind w:firstLine="708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В целях повышения интереса молодежи к выбору технических специальностей, что в настоящее время важно для экономики Малмыжского </w:t>
      </w:r>
      <w:r>
        <w:rPr>
          <w:noProof/>
          <w:sz w:val="28"/>
          <w:szCs w:val="28"/>
        </w:rPr>
        <w:lastRenderedPageBreak/>
        <w:t xml:space="preserve">района, необходимо принять меры,  направленные на развитие технического творчества детей и подростков. </w:t>
      </w:r>
    </w:p>
    <w:p w:rsidR="00C36C47" w:rsidRDefault="00C36C47" w:rsidP="00C36C4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Малмыжском районе принимаются меры для поднятия социального статуса педагогических работников, повышения профессиональной компетентности педагогических и управленческих кадров. С 2009 года в образовательных учреждениях введена </w:t>
      </w:r>
      <w:r w:rsidR="00037D9F">
        <w:rPr>
          <w:sz w:val="28"/>
          <w:szCs w:val="28"/>
        </w:rPr>
        <w:t xml:space="preserve">новая </w:t>
      </w:r>
      <w:r>
        <w:rPr>
          <w:sz w:val="28"/>
          <w:szCs w:val="28"/>
        </w:rPr>
        <w:t xml:space="preserve">система оплаты труда, стимулируется инновационная деятельность педагогов.  </w:t>
      </w:r>
    </w:p>
    <w:p w:rsidR="00C36C47" w:rsidRDefault="00C36C47" w:rsidP="00C36C4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преодоления кадрового кризиса необходимо продолжать целенаправленную деятельность по развитию кадрового потенциала Малмыжского района, расширяя и совершенствуя  направления. </w:t>
      </w:r>
    </w:p>
    <w:p w:rsidR="00C36C47" w:rsidRDefault="00C36C47" w:rsidP="00C36C47">
      <w:pPr>
        <w:spacing w:line="360" w:lineRule="auto"/>
        <w:ind w:firstLine="709"/>
        <w:jc w:val="both"/>
        <w:rPr>
          <w:sz w:val="28"/>
          <w:szCs w:val="28"/>
        </w:rPr>
      </w:pPr>
    </w:p>
    <w:p w:rsidR="00C36C47" w:rsidRDefault="00C36C47" w:rsidP="00C36C47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3. Выводы и заключения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современных условиях образование является фактором экономического роста, повышения эффективности и конкурентоспособности реального сектора экономики, благосостояния и благополучия каждого гражданина.</w:t>
      </w:r>
      <w:r>
        <w:rPr>
          <w:sz w:val="28"/>
          <w:szCs w:val="28"/>
        </w:rPr>
        <w:t xml:space="preserve"> 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 xml:space="preserve">Исходя из анализа текущего состояния системы образования,  в контексте стратегических ориентиров развития образования намечены приоритетные направления  в сфере образования. 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системе дошкольного образования: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комплекса мер по </w:t>
      </w:r>
      <w:r>
        <w:rPr>
          <w:rFonts w:ascii="Times New Roman" w:hAnsi="Times New Roman" w:cs="Times New Roman"/>
          <w:spacing w:val="1"/>
          <w:sz w:val="28"/>
          <w:szCs w:val="28"/>
        </w:rPr>
        <w:t>достижению 100% доступности дошкольного образования для детей в возрасте от 3 до 7 лет;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переход на новые организационно-экономические механизмы;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создание условий для инвестирования средств в систему дошкольного образования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бизнес-структурами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, частными лицами;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обновление содержания и повышение качества дошкольного образования.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системе общего образования: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доступности качественного общего образования независимо от места жительства, доходов родителей и состояния здоровья ребенка;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обеспечение поэтапного перехода общеобразовательных учреждений на новые федеральные государственные образовательные стандарты;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достижение эквивалентного мировым образовательным стандартам качества школьного образования, использование в этих целях общепризнанных международных процедур и инструментов контроля качества образования;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условий для обеспечения роста самосознания и гражданского взросления общества путем воспитания толерантной, поликультурной личности с высоким уровнем экологической культуры, активно участвующей в общественной жизни, осознающей свой долг перед Отечеством и малой родиной, уважающей национальные традиции и культуру народов мира;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условий для сохранения и укрепления здоровья школьников, воспитания культуры здоровья, здорового образа жизни;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всеобщего доступа к образовательным ресурсам глобальной сети Интернет, широкое внедрение программ дистанционного обучения, цифровых и электронных средств обучения нового поколения;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нормативно-правовых и организационных условий для устройства в семью каждого ребенка, оставшегося без попечения родителей;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разработка организационно-экономических и нормативно-правовых механизмов, способствующих формированию педагогических кадров с высокой квалификацией, несущих высокую социальную ответственность за качество результатов образования;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институтов общественного участия в образовательной деятельности.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системе специального образования: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доступности всех видов образования для детей с ограниченными возможностями здоровья, детей-сирот и детей, оставшихся без попечения родителей;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комплекса мер по повышению эффективности социальной адаптации и интеграции в общество детей с ограниченными возможностями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здоровья, в том числе детей-инвалидов, детей-сирот и детей, оставшихся без попечения родителей. </w:t>
      </w:r>
    </w:p>
    <w:p w:rsidR="00C36C47" w:rsidRDefault="00C36C47" w:rsidP="00C36C47">
      <w:pPr>
        <w:pStyle w:val="ConsPlusNormal"/>
        <w:widowControl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системе дополнительного образования детей:</w:t>
      </w:r>
    </w:p>
    <w:p w:rsidR="00C36C47" w:rsidRDefault="00C36C47" w:rsidP="00C36C47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детям в соответствии с их потребностями и учетом индивидуальных особенностей доступности и равных возможностей получения дополнительного образования в различных формах;</w:t>
      </w:r>
    </w:p>
    <w:p w:rsidR="00C36C47" w:rsidRDefault="00C36C47" w:rsidP="00C36C47">
      <w:pPr>
        <w:pStyle w:val="a3"/>
        <w:spacing w:after="0" w:line="360" w:lineRule="auto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расширение взаимодействия общего и дополнительного образования детей в рамках реализации нового федерального государственного образовательного стандарта и профильного обучения старшеклассников;</w:t>
      </w:r>
    </w:p>
    <w:p w:rsidR="00C36C47" w:rsidRDefault="00C36C47" w:rsidP="00C36C47">
      <w:pPr>
        <w:pStyle w:val="a3"/>
        <w:spacing w:after="0" w:line="360" w:lineRule="auto"/>
        <w:ind w:left="0"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укрепление материально-технической базы учреждений дополнительного образования детей с целью создания условий для развития творческих способностей детей по физкультурно-спортивной, военно-патриотической, технической, научно-исследовательской и другим направленностям.</w:t>
      </w:r>
      <w:proofErr w:type="gramEnd"/>
    </w:p>
    <w:p w:rsidR="00C36C47" w:rsidRDefault="00C36C47" w:rsidP="008E317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функций, связанных с управлением, заключается в выполнении отдельных полномочий администрации района по решению вопросов местного значения.</w:t>
      </w:r>
    </w:p>
    <w:p w:rsidR="005971A0" w:rsidRDefault="005971A0" w:rsidP="008E317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71A0" w:rsidRDefault="005971A0" w:rsidP="008E317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3566" w:rsidRDefault="00343566" w:rsidP="008E317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71A0" w:rsidRDefault="005971A0" w:rsidP="005971A0">
      <w:pPr>
        <w:pStyle w:val="ConsPlusNormal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образования                                               В.В. Остренко</w:t>
      </w:r>
    </w:p>
    <w:p w:rsidR="008E317A" w:rsidRDefault="008E317A" w:rsidP="008E317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C47" w:rsidRDefault="00C36C4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36C47" w:rsidRDefault="00C36C4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36C47" w:rsidRDefault="00C36C4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037D9F" w:rsidRDefault="00037D9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037D9F" w:rsidRDefault="00037D9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43566" w:rsidRDefault="0034356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43566" w:rsidRDefault="0034356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43566" w:rsidRDefault="0034356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43566" w:rsidRDefault="0034356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4F7313" w:rsidRDefault="004F7313" w:rsidP="004F7313">
      <w:pPr>
        <w:pStyle w:val="30"/>
        <w:shd w:val="clear" w:color="auto" w:fill="auto"/>
        <w:spacing w:before="0" w:after="0" w:line="240" w:lineRule="auto"/>
        <w:rPr>
          <w:b/>
          <w:spacing w:val="0"/>
          <w:sz w:val="28"/>
          <w:szCs w:val="28"/>
          <w:lang w:eastAsia="ru-RU"/>
        </w:rPr>
      </w:pPr>
    </w:p>
    <w:p w:rsidR="004F7313" w:rsidRPr="004F7313" w:rsidRDefault="004F7313" w:rsidP="004F7313">
      <w:pPr>
        <w:pStyle w:val="30"/>
        <w:shd w:val="clear" w:color="auto" w:fill="auto"/>
        <w:spacing w:before="0" w:after="0" w:line="240" w:lineRule="auto"/>
        <w:rPr>
          <w:sz w:val="24"/>
          <w:szCs w:val="24"/>
        </w:rPr>
      </w:pPr>
    </w:p>
    <w:p w:rsidR="004F7313" w:rsidRDefault="004F7313" w:rsidP="004F7313">
      <w:pPr>
        <w:pStyle w:val="30"/>
        <w:shd w:val="clear" w:color="auto" w:fill="auto"/>
        <w:spacing w:before="0" w:after="0" w:line="240" w:lineRule="auto"/>
        <w:jc w:val="center"/>
        <w:rPr>
          <w:sz w:val="24"/>
          <w:szCs w:val="24"/>
          <w:lang w:val="en-US"/>
        </w:rPr>
      </w:pPr>
    </w:p>
    <w:p w:rsidR="004F7313" w:rsidRPr="004F7313" w:rsidRDefault="004F7313" w:rsidP="004F7313">
      <w:pPr>
        <w:pStyle w:val="30"/>
        <w:shd w:val="clear" w:color="auto" w:fill="auto"/>
        <w:spacing w:before="0" w:after="0" w:line="240" w:lineRule="auto"/>
        <w:jc w:val="center"/>
        <w:rPr>
          <w:b/>
          <w:sz w:val="24"/>
          <w:szCs w:val="24"/>
          <w:lang w:val="en-US"/>
        </w:rPr>
      </w:pPr>
      <w:r w:rsidRPr="004F7313">
        <w:rPr>
          <w:b/>
          <w:sz w:val="24"/>
          <w:szCs w:val="24"/>
        </w:rPr>
        <w:lastRenderedPageBreak/>
        <w:t>ПОКАЗАТЕЛИ МОНИТОРИНГА СИСТЕМЫ ОБРАЗОВАНИЯ</w:t>
      </w:r>
    </w:p>
    <w:p w:rsidR="004F7313" w:rsidRPr="002B3395" w:rsidRDefault="004F7313" w:rsidP="004F7313">
      <w:pPr>
        <w:pStyle w:val="30"/>
        <w:shd w:val="clear" w:color="auto" w:fill="auto"/>
        <w:spacing w:before="0" w:after="0" w:line="240" w:lineRule="auto"/>
        <w:rPr>
          <w:sz w:val="24"/>
          <w:szCs w:val="24"/>
          <w:lang w:val="en-US"/>
        </w:rPr>
      </w:pPr>
    </w:p>
    <w:tbl>
      <w:tblPr>
        <w:tblW w:w="9645" w:type="dxa"/>
        <w:tblInd w:w="10" w:type="dxa"/>
        <w:tblLayout w:type="fixed"/>
        <w:tblCellMar>
          <w:top w:w="28" w:type="dxa"/>
          <w:left w:w="10" w:type="dxa"/>
          <w:bottom w:w="28" w:type="dxa"/>
          <w:right w:w="10" w:type="dxa"/>
        </w:tblCellMar>
        <w:tblLook w:val="04A0"/>
      </w:tblPr>
      <w:tblGrid>
        <w:gridCol w:w="7643"/>
        <w:gridCol w:w="12"/>
        <w:gridCol w:w="6"/>
        <w:gridCol w:w="1978"/>
        <w:gridCol w:w="6"/>
      </w:tblGrid>
      <w:tr w:rsidR="004F7313" w:rsidRPr="002B3395" w:rsidTr="002E6E18">
        <w:trPr>
          <w:trHeight w:val="830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Раздел/подраздел/показатель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Единица измерения/форма оценки</w:t>
            </w:r>
          </w:p>
        </w:tc>
      </w:tr>
      <w:tr w:rsidR="004F7313" w:rsidRPr="002B3395" w:rsidTr="002E6E18">
        <w:trPr>
          <w:trHeight w:val="233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D835E6" w:rsidRDefault="004F7313" w:rsidP="002E6E18">
            <w:pPr>
              <w:pStyle w:val="5"/>
              <w:shd w:val="clear" w:color="auto" w:fill="auto"/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D835E6">
              <w:rPr>
                <w:b/>
                <w:sz w:val="24"/>
                <w:szCs w:val="24"/>
              </w:rPr>
              <w:t>I. Общее образование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rPr>
          <w:trHeight w:val="309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D835E6" w:rsidRDefault="004F7313" w:rsidP="002E6E18">
            <w:pPr>
              <w:pStyle w:val="5"/>
              <w:shd w:val="clear" w:color="auto" w:fill="auto"/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D835E6">
              <w:rPr>
                <w:b/>
                <w:sz w:val="24"/>
                <w:szCs w:val="24"/>
              </w:rPr>
              <w:t>1. Сведения о развитии дошкольного образования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rPr>
          <w:trHeight w:val="641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1.1. Уровень доступности дошкольного образования и численность населения, получающего дошкольное образование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rPr>
          <w:trHeight w:val="2511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47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1.1.1. </w:t>
            </w:r>
            <w:proofErr w:type="gramStart"/>
            <w:r w:rsidRPr="002B3395">
              <w:rPr>
                <w:sz w:val="24"/>
                <w:szCs w:val="24"/>
              </w:rPr>
              <w:t>Доступность дошкольного образования (отношение численности детей определенной возрастной группы, посещающих в текущем учебном году организации, осуществляющие образовательную деятельность по образовательным программам дошкольного образования, присмотр и уход за детьми, к сумме указанной численности и численности детей соответствующей возрастной группы, находящихся в очереди на получение в текущем учебном году мест в организациях, осуществляющих образовательную деятельность по образовательным программам дошкольного образования, присмотр и</w:t>
            </w:r>
            <w:proofErr w:type="gramEnd"/>
            <w:r w:rsidRPr="002B3395">
              <w:rPr>
                <w:sz w:val="24"/>
                <w:szCs w:val="24"/>
              </w:rPr>
              <w:t xml:space="preserve"> уход за детьми):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rPr>
          <w:trHeight w:val="223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всего (в возрасте от 2 месяцев до 7 лет);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82,9%</w:t>
            </w:r>
          </w:p>
        </w:tc>
      </w:tr>
      <w:tr w:rsidR="004F7313" w:rsidRPr="002B3395" w:rsidTr="002E6E18">
        <w:trPr>
          <w:trHeight w:val="299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 возрасте от 2 месяцев до 3 лет;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6,2%</w:t>
            </w:r>
          </w:p>
        </w:tc>
      </w:tr>
      <w:tr w:rsidR="004F7313" w:rsidRPr="002B3395" w:rsidTr="002E6E18">
        <w:trPr>
          <w:trHeight w:val="233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 возрасте от 3 до 7 лет.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76,7%</w:t>
            </w:r>
          </w:p>
        </w:tc>
      </w:tr>
      <w:tr w:rsidR="004F7313" w:rsidRPr="002B3395" w:rsidTr="002E6E18">
        <w:trPr>
          <w:trHeight w:val="1443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1.1.2. Охват детей дошкольным образованием (отношение численности детей определенной возрастной группы,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к общей численности детей соответствующей возрастной группы):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rPr>
          <w:trHeight w:val="212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всего (в возрасте от 2 месяцев до 7 лет);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60,7%</w:t>
            </w:r>
          </w:p>
        </w:tc>
      </w:tr>
      <w:tr w:rsidR="004F7313" w:rsidRPr="002B3395" w:rsidTr="002E6E18">
        <w:trPr>
          <w:trHeight w:val="289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 возрасте от 2 месяцев до 3 лет;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11,6%</w:t>
            </w:r>
          </w:p>
        </w:tc>
      </w:tr>
      <w:tr w:rsidR="004F7313" w:rsidRPr="002B3395" w:rsidTr="002E6E18">
        <w:trPr>
          <w:trHeight w:val="222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 возрасте от 3 до 7 лет.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49,1%</w:t>
            </w:r>
          </w:p>
        </w:tc>
      </w:tr>
      <w:tr w:rsidR="004F7313" w:rsidRPr="002B3395" w:rsidTr="002E6E18">
        <w:trPr>
          <w:trHeight w:val="1758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1.1.3. </w:t>
            </w:r>
            <w:proofErr w:type="gramStart"/>
            <w:r w:rsidRPr="002B3395">
              <w:rPr>
                <w:sz w:val="24"/>
                <w:szCs w:val="24"/>
              </w:rPr>
              <w:t>Удельный вес численности детей, посещающих частные организации, осуществляющие образовательную деятельность по образовательным программам дошкольного образования, присмотр и уход за детьми, в общей численности детей, посещающих организации, реализующие образовательные программы дошкольного образования, присмотр и уход за детьми.</w:t>
            </w:r>
            <w:proofErr w:type="gramEnd"/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</w:tr>
      <w:tr w:rsidR="004F7313" w:rsidRPr="002B3395" w:rsidTr="002E6E18">
        <w:trPr>
          <w:trHeight w:val="833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1.1.4. Наполняемость групп в организациях, осуществляющих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rPr>
          <w:trHeight w:val="278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группы компенсирующей направленности;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чел.</w:t>
            </w:r>
          </w:p>
        </w:tc>
      </w:tr>
      <w:tr w:rsidR="004F7313" w:rsidRPr="002B3395" w:rsidTr="002E6E18">
        <w:trPr>
          <w:trHeight w:val="282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группы </w:t>
            </w:r>
            <w:proofErr w:type="spellStart"/>
            <w:r w:rsidRPr="002B3395">
              <w:rPr>
                <w:sz w:val="24"/>
                <w:szCs w:val="24"/>
              </w:rPr>
              <w:t>общеразвивающей</w:t>
            </w:r>
            <w:proofErr w:type="spellEnd"/>
            <w:r w:rsidRPr="002B3395">
              <w:rPr>
                <w:sz w:val="24"/>
                <w:szCs w:val="24"/>
              </w:rPr>
              <w:t xml:space="preserve"> направленности;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 чел.</w:t>
            </w:r>
          </w:p>
        </w:tc>
      </w:tr>
      <w:tr w:rsidR="004F7313" w:rsidRPr="002B3395" w:rsidTr="002E6E18">
        <w:trPr>
          <w:trHeight w:val="259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группы оздоровительной направленности;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чел.</w:t>
            </w:r>
          </w:p>
        </w:tc>
      </w:tr>
      <w:tr w:rsidR="004F7313" w:rsidRPr="002B3395" w:rsidTr="002E6E18">
        <w:trPr>
          <w:trHeight w:val="263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группы комбинированной направленности;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чел.</w:t>
            </w:r>
          </w:p>
        </w:tc>
      </w:tr>
      <w:tr w:rsidR="004F7313" w:rsidRPr="002B3395" w:rsidTr="002E6E18">
        <w:trPr>
          <w:trHeight w:val="253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семейные дошкольные группы.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чел.</w:t>
            </w:r>
          </w:p>
        </w:tc>
      </w:tr>
      <w:tr w:rsidR="004F7313" w:rsidRPr="002B3395" w:rsidTr="002E6E18">
        <w:trPr>
          <w:trHeight w:val="1122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lastRenderedPageBreak/>
              <w:t>1.1.5. Наполняемость групп, функционирующих в режиме кратковременного и круглосуточного пребывания в организациях, осуществляющих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rPr>
          <w:trHeight w:val="273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 режиме кратковременного пребывания;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чел.</w:t>
            </w:r>
          </w:p>
        </w:tc>
      </w:tr>
      <w:tr w:rsidR="004F7313" w:rsidRPr="002B3395" w:rsidTr="002E6E18">
        <w:trPr>
          <w:trHeight w:val="276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 режиме круглосуточного пребывания.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чел.</w:t>
            </w:r>
          </w:p>
        </w:tc>
      </w:tr>
      <w:tr w:rsidR="004F7313" w:rsidRPr="002B3395" w:rsidTr="002E6E18">
        <w:trPr>
          <w:trHeight w:val="847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1.2. Содержание образовательной деятельности и организация образовательного процесса по образовательным программам дошкольного образования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rPr>
          <w:trHeight w:val="1115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1.2.1. Удельный вес численности детей, посещающих группы различной направленности,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rPr>
          <w:trHeight w:val="281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группы компенсирующей направленности;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</w:tr>
      <w:tr w:rsidR="004F7313" w:rsidRPr="002B3395" w:rsidTr="002E6E18">
        <w:trPr>
          <w:trHeight w:val="257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группы </w:t>
            </w:r>
            <w:proofErr w:type="spellStart"/>
            <w:r w:rsidRPr="002B3395">
              <w:rPr>
                <w:sz w:val="24"/>
                <w:szCs w:val="24"/>
              </w:rPr>
              <w:t>общеразвивающей</w:t>
            </w:r>
            <w:proofErr w:type="spellEnd"/>
            <w:r w:rsidRPr="002B3395">
              <w:rPr>
                <w:sz w:val="24"/>
                <w:szCs w:val="24"/>
              </w:rPr>
              <w:t xml:space="preserve"> направленности;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</w:t>
            </w:r>
          </w:p>
        </w:tc>
      </w:tr>
      <w:tr w:rsidR="004F7313" w:rsidRPr="002B3395" w:rsidTr="002E6E18">
        <w:trPr>
          <w:trHeight w:val="260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группы оздоровительной направленности;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</w:tr>
      <w:tr w:rsidR="004F7313" w:rsidRPr="002B3395" w:rsidTr="002E6E18">
        <w:trPr>
          <w:trHeight w:val="261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группы комбинированной направленн</w:t>
            </w:r>
            <w:r w:rsidRPr="002B3395">
              <w:rPr>
                <w:sz w:val="24"/>
                <w:szCs w:val="24"/>
              </w:rPr>
              <w:t>ости;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</w:tr>
      <w:tr w:rsidR="004F7313" w:rsidRPr="002B3395" w:rsidTr="002E6E18">
        <w:trPr>
          <w:trHeight w:val="265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группы по присмотру и уходу за детьми.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</w:tr>
      <w:tr w:rsidR="004F7313" w:rsidRPr="002B3395" w:rsidTr="002E6E18">
        <w:trPr>
          <w:trHeight w:val="538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1.3. Кадровое обеспечение дошкольных образовательных организаций и оценка уровня заработной платы педагогических работников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rPr>
          <w:trHeight w:val="1114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1.3.1. Численность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в расчете на 1 педагогического работника.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 чел.</w:t>
            </w:r>
          </w:p>
        </w:tc>
      </w:tr>
      <w:tr w:rsidR="004F7313" w:rsidRPr="002B3395" w:rsidTr="002E6E18">
        <w:trPr>
          <w:trHeight w:val="1360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1.3.2. Состав педагогических работников (без внешних совместителей и работавших по договорам гражданско-правового характера) организаций, осуществляющих образовательную деятельность по образовательным программам дошкольного образования, присмотр и уход за детьми, по должностям: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rPr>
          <w:trHeight w:val="245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воспитатели;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86,5%</w:t>
            </w:r>
          </w:p>
        </w:tc>
      </w:tr>
      <w:tr w:rsidR="004F7313" w:rsidRPr="002B3395" w:rsidTr="002E6E18">
        <w:trPr>
          <w:trHeight w:val="250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старшие воспитатели;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4,9%</w:t>
            </w:r>
          </w:p>
        </w:tc>
      </w:tr>
      <w:tr w:rsidR="004F7313" w:rsidRPr="002B3395" w:rsidTr="002E6E18">
        <w:trPr>
          <w:trHeight w:val="253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музыкальные руководители;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7,4%</w:t>
            </w:r>
          </w:p>
        </w:tc>
      </w:tr>
      <w:tr w:rsidR="004F7313" w:rsidRPr="002B3395" w:rsidTr="002E6E18">
        <w:trPr>
          <w:trHeight w:val="244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инструкторы по физической культуре;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</w:tr>
      <w:tr w:rsidR="004F7313" w:rsidRPr="002B3395" w:rsidTr="002E6E18">
        <w:trPr>
          <w:trHeight w:val="247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учителя-логопеды;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1,2%</w:t>
            </w:r>
          </w:p>
        </w:tc>
      </w:tr>
      <w:tr w:rsidR="004F7313" w:rsidRPr="002B3395" w:rsidTr="002E6E18">
        <w:trPr>
          <w:trHeight w:val="238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учителя-дефектологи;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</w:tr>
      <w:tr w:rsidR="004F7313" w:rsidRPr="002B3395" w:rsidTr="002E6E18">
        <w:trPr>
          <w:trHeight w:val="241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педагоги-психологи;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</w:tr>
      <w:tr w:rsidR="004F7313" w:rsidRPr="002B3395" w:rsidTr="002E6E18">
        <w:trPr>
          <w:trHeight w:val="246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социальные педагоги;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</w:tr>
      <w:tr w:rsidR="004F7313" w:rsidRPr="002B3395" w:rsidTr="002E6E18">
        <w:trPr>
          <w:trHeight w:val="235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педагоги-организаторы;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</w:tr>
      <w:tr w:rsidR="004F7313" w:rsidRPr="002B3395" w:rsidTr="002E6E18">
        <w:trPr>
          <w:trHeight w:val="240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педагоги дополнительного образования.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0%</w:t>
            </w:r>
          </w:p>
        </w:tc>
      </w:tr>
      <w:tr w:rsidR="004F7313" w:rsidRPr="002B3395" w:rsidTr="002E6E18">
        <w:trPr>
          <w:trHeight w:val="1363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1.3.3. Отношение среднемесячной заработной платы педагогических работников дошкольных образовательных организаций к среднемесячной заработной плате в сфере общего образования в субъекте Российской Федерации (по государственным и муниципальным образовательным организациям).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86,7%</w:t>
            </w:r>
          </w:p>
        </w:tc>
      </w:tr>
      <w:tr w:rsidR="004F7313" w:rsidRPr="002B3395" w:rsidTr="002E6E18">
        <w:trPr>
          <w:trHeight w:val="264"/>
        </w:trPr>
        <w:tc>
          <w:tcPr>
            <w:tcW w:w="7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8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1.4. Материально-техническое и информационное обеспечение дошкольных образовательных организаций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62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lastRenderedPageBreak/>
              <w:t>1.4.1. Площадь помещений, используемых непосредственно для нужд дошкольных образовательных организаций, в расчете на 1 ребенка.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C25AE3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8,8 м</w:t>
            </w:r>
            <w:proofErr w:type="gramStart"/>
            <w:r>
              <w:rPr>
                <w:sz w:val="24"/>
                <w:szCs w:val="24"/>
                <w:vertAlign w:val="superscript"/>
              </w:rPr>
              <w:t>2</w:t>
            </w:r>
            <w:proofErr w:type="gramEnd"/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4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1.4.2. Удельный вес числа организаций, имеющих все виды благоустройства (водопровод, центральное отопление, канализацию), в общем числе дошкольных образовательных организаций.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59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1.4.3. Удельный вес числа организаций, имеющих физкультурные залы, в общем числе дошкольных образовательных организаций.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44,4 %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3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1.4.4. Число персональных компьютеров, доступных для использования детьми, в расчете на 100 детей, посещающих дошкольные образовательные организации.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ед.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5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1.5. Условия получения дошкольного образования лицами с ограниченными возможностями здоровья и инвалидами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/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12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1.5.1. Удельный вес численности детей с ограниченными возможностями здоровья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3,6 %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12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1.5.2. Удельный вес численности детей-инвалидов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0,6 %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58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1.6. Состояние здоровья лиц, обучающихся по программам дошкольного образования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403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1.6.1. Удельный вес численности детей, охваченных летними оздоровительными мероприятиями,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43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1.7. Изменение сети дошкольных образовательных организаций (в том числе ликвидация и реорганизация организаций, осуществляющих образовательную деятельность)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123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1.7.1. Темп роста числа организаций (обособленных подразделений (филиалов)), осуществляющих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дошкольные образовательные организации;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30691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530691"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49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обособленные подразделения (филиалы) дошкольных образовательных организаций;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30691" w:rsidRDefault="004F7313" w:rsidP="002E6E18">
            <w:pPr>
              <w:jc w:val="center"/>
            </w:pPr>
            <w:r w:rsidRPr="00530691"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71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обособленные подразделения (филиалы) общеобразовательных организаций;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30691" w:rsidRDefault="004F7313" w:rsidP="002E6E18">
            <w:pPr>
              <w:jc w:val="center"/>
            </w:pPr>
            <w:r w:rsidRPr="00530691"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118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общеобразовательные организации, имеющие подразделения (группы), которые осуществляют образовательную деятельность по образовательным программам дошкольного образования, присмотр и уход за детьми;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30691" w:rsidRDefault="004F7313" w:rsidP="002E6E18">
            <w:pPr>
              <w:jc w:val="center"/>
            </w:pPr>
            <w:r w:rsidRPr="00530691"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36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обособленные подразделения (филиалы) профессиональных образовательных организаций и образовательных организаций высшего образования;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30691" w:rsidRDefault="004F7313" w:rsidP="002E6E18">
            <w:pPr>
              <w:jc w:val="center"/>
            </w:pPr>
            <w:r w:rsidRPr="00530691"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34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иные организации, имеющие подразделения (группы), которые осуществляют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30691" w:rsidRDefault="004F7313" w:rsidP="002E6E18">
            <w:pPr>
              <w:jc w:val="center"/>
            </w:pPr>
            <w:r w:rsidRPr="00530691"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lastRenderedPageBreak/>
              <w:t>1.9. Создание безопасных условий при организации образовательного процесса в дошкольных образовательных организациях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30691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44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1.9.1. Удельный вес числа зданий дошкольных образовательных организаций, находящихся в аварийном состоянии, в общем числе зданий дошкольных образовательных организаций.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30691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530691"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43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1.9.2. Удельный вес числа зданий дошкольных образовательных организаций, требующих капитального ремонта, в общем числе зданий дошкольных образовательных организаций.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9,1 %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43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8763BE">
              <w:rPr>
                <w:b/>
                <w:sz w:val="24"/>
                <w:szCs w:val="24"/>
              </w:rPr>
              <w:t>2. Сведения о развитии начального общего образования, основного общего образования и среднего общего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8763BE">
              <w:rPr>
                <w:b/>
                <w:sz w:val="24"/>
                <w:szCs w:val="24"/>
              </w:rPr>
              <w:t>образования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/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120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2.1. Уровень доступности начального общего образования, основного общего образования и среднего общего образования и численность населения, получающего начальное общее, основное общее и среднее общее образование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/>
        </w:tc>
      </w:tr>
      <w:tr w:rsidR="004F7313" w:rsidRPr="008B0364" w:rsidTr="002E6E18">
        <w:tblPrEx>
          <w:tblCellMar>
            <w:top w:w="0" w:type="dxa"/>
            <w:bottom w:w="0" w:type="dxa"/>
          </w:tblCellMar>
        </w:tblPrEx>
        <w:trPr>
          <w:trHeight w:val="1420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2.1.1. Охват детей общим образованием (отношение численности обучающихся по образовательным программам начального общего, основного общего, среднего общего образования и </w:t>
            </w:r>
            <w:proofErr w:type="gramStart"/>
            <w:r w:rsidRPr="002B3395">
              <w:rPr>
                <w:sz w:val="24"/>
                <w:szCs w:val="24"/>
              </w:rPr>
              <w:t>образования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с умственной отсталостью (интеллектуальными нарушениями) к численности детей в возрасте 7 - 18 лет).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86,3 %</w:t>
            </w:r>
          </w:p>
        </w:tc>
      </w:tr>
      <w:tr w:rsidR="004F7313" w:rsidRPr="008B0364" w:rsidTr="002E6E18">
        <w:tblPrEx>
          <w:tblCellMar>
            <w:top w:w="0" w:type="dxa"/>
            <w:bottom w:w="0" w:type="dxa"/>
          </w:tblCellMar>
        </w:tblPrEx>
        <w:trPr>
          <w:trHeight w:val="1694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2.1.2. Удельный вес численности обучающихся по образовательным программам, соответствующим федеральным государственным образовательным стандартам начального общего, основного общего, среднего общего образования, в общей </w:t>
            </w:r>
            <w:proofErr w:type="gramStart"/>
            <w:r w:rsidRPr="002B3395">
              <w:rPr>
                <w:sz w:val="24"/>
                <w:szCs w:val="24"/>
              </w:rPr>
              <w:t>численности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87,5 %</w:t>
            </w:r>
          </w:p>
        </w:tc>
      </w:tr>
      <w:tr w:rsidR="004F7313" w:rsidRPr="008B0364" w:rsidTr="002E6E18">
        <w:tblPrEx>
          <w:tblCellMar>
            <w:top w:w="0" w:type="dxa"/>
            <w:bottom w:w="0" w:type="dxa"/>
          </w:tblCellMar>
        </w:tblPrEx>
        <w:trPr>
          <w:trHeight w:val="538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8B0364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2.1.3. Удельный вес численности </w:t>
            </w:r>
            <w:proofErr w:type="gramStart"/>
            <w:r w:rsidRPr="002B3395">
              <w:rPr>
                <w:sz w:val="24"/>
                <w:szCs w:val="24"/>
              </w:rPr>
              <w:t>обучающихся</w:t>
            </w:r>
            <w:proofErr w:type="gramEnd"/>
            <w:r w:rsidRPr="002B3395">
              <w:rPr>
                <w:sz w:val="24"/>
                <w:szCs w:val="24"/>
              </w:rPr>
              <w:t>,</w:t>
            </w:r>
            <w:r w:rsidRPr="008B0364">
              <w:rPr>
                <w:sz w:val="24"/>
                <w:szCs w:val="24"/>
              </w:rPr>
              <w:t xml:space="preserve"> </w:t>
            </w:r>
            <w:r w:rsidRPr="002B3395">
              <w:rPr>
                <w:sz w:val="24"/>
                <w:szCs w:val="24"/>
              </w:rPr>
              <w:t>продолживших обучение по 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100 %</w:t>
            </w:r>
          </w:p>
        </w:tc>
      </w:tr>
      <w:tr w:rsidR="004F7313" w:rsidRPr="008B0364" w:rsidTr="002E6E18">
        <w:tblPrEx>
          <w:tblCellMar>
            <w:top w:w="0" w:type="dxa"/>
            <w:bottom w:w="0" w:type="dxa"/>
          </w:tblCellMar>
        </w:tblPrEx>
        <w:trPr>
          <w:trHeight w:val="282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2.1.4. Наполняемость классов по уровням общего образования: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8B0364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center"/>
              <w:rPr>
                <w:sz w:val="24"/>
                <w:szCs w:val="24"/>
              </w:rPr>
            </w:pPr>
          </w:p>
        </w:tc>
      </w:tr>
      <w:tr w:rsidR="004F7313" w:rsidRPr="008B0364" w:rsidTr="002E6E18">
        <w:tblPrEx>
          <w:tblCellMar>
            <w:top w:w="0" w:type="dxa"/>
            <w:bottom w:w="0" w:type="dxa"/>
          </w:tblCellMar>
        </w:tblPrEx>
        <w:trPr>
          <w:trHeight w:val="129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начальное общее образование (1 - 4 классы);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13 </w:t>
            </w:r>
            <w:r w:rsidRPr="002B3395">
              <w:rPr>
                <w:sz w:val="24"/>
                <w:szCs w:val="24"/>
              </w:rPr>
              <w:t>чел</w:t>
            </w:r>
            <w:r>
              <w:rPr>
                <w:sz w:val="24"/>
                <w:szCs w:val="24"/>
              </w:rPr>
              <w:t>.</w:t>
            </w:r>
          </w:p>
        </w:tc>
      </w:tr>
      <w:tr w:rsidR="004F7313" w:rsidRPr="008B0364" w:rsidTr="002E6E18">
        <w:tblPrEx>
          <w:tblCellMar>
            <w:top w:w="0" w:type="dxa"/>
            <w:bottom w:w="0" w:type="dxa"/>
          </w:tblCellMar>
        </w:tblPrEx>
        <w:trPr>
          <w:trHeight w:val="262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основное общее образование (5 - 9 классы);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 </w:t>
            </w:r>
            <w:r w:rsidRPr="002B3395">
              <w:rPr>
                <w:sz w:val="24"/>
                <w:szCs w:val="24"/>
              </w:rPr>
              <w:t>чел</w:t>
            </w:r>
            <w:r>
              <w:rPr>
                <w:sz w:val="24"/>
                <w:szCs w:val="24"/>
              </w:rPr>
              <w:t>.</w:t>
            </w:r>
          </w:p>
        </w:tc>
      </w:tr>
      <w:tr w:rsidR="004F7313" w:rsidRPr="008B0364" w:rsidTr="002E6E18">
        <w:tblPrEx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среднее общее образование (10 - 11 (12) классы).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 </w:t>
            </w:r>
            <w:r w:rsidRPr="002B3395">
              <w:rPr>
                <w:sz w:val="24"/>
                <w:szCs w:val="24"/>
              </w:rPr>
              <w:t>чел</w:t>
            </w:r>
            <w:r>
              <w:rPr>
                <w:sz w:val="24"/>
                <w:szCs w:val="24"/>
              </w:rPr>
              <w:t>.</w:t>
            </w:r>
          </w:p>
        </w:tc>
      </w:tr>
      <w:tr w:rsidR="004F7313" w:rsidRPr="008B0364" w:rsidTr="002E6E18">
        <w:tblPrEx>
          <w:tblCellMar>
            <w:top w:w="0" w:type="dxa"/>
            <w:bottom w:w="0" w:type="dxa"/>
          </w:tblCellMar>
        </w:tblPrEx>
        <w:trPr>
          <w:trHeight w:val="837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2.1.5. Удельный вес численности </w:t>
            </w:r>
            <w:proofErr w:type="gramStart"/>
            <w:r w:rsidRPr="002B3395">
              <w:rPr>
                <w:sz w:val="24"/>
                <w:szCs w:val="24"/>
              </w:rPr>
              <w:t>обучающихся</w:t>
            </w:r>
            <w:proofErr w:type="gramEnd"/>
            <w:r w:rsidRPr="002B3395">
              <w:rPr>
                <w:sz w:val="24"/>
                <w:szCs w:val="24"/>
              </w:rPr>
              <w:t>, охваченных подвозом, в общей численности обучающихся, нуждающихся в подвозе в общеобразовательные организации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410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2.2. Содержание образовательной деятельности и организация образовательного процесса по образовательным программам начального общего образования, основного общего образования, среднего общего образования и </w:t>
            </w:r>
            <w:proofErr w:type="gramStart"/>
            <w:r w:rsidRPr="002B3395">
              <w:rPr>
                <w:sz w:val="24"/>
                <w:szCs w:val="24"/>
              </w:rPr>
              <w:t>образования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с умственной отсталостью (интеллектуальными нарушениями)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117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2.2.1. Удельный вес численности обучающихся в первую смену в общей </w:t>
            </w:r>
            <w:proofErr w:type="gramStart"/>
            <w:r w:rsidRPr="002B3395">
              <w:rPr>
                <w:sz w:val="24"/>
                <w:szCs w:val="24"/>
              </w:rPr>
              <w:t>численности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по образовательным программам начального общего, основного общего, среднего общего образования по очной форме обучения.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96,4 %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134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2.2.2. Удельный вес численности обучающихся, углубленно изучающих отдельные учебные предметы, в общей </w:t>
            </w:r>
            <w:proofErr w:type="gramStart"/>
            <w:r w:rsidRPr="002B3395">
              <w:rPr>
                <w:sz w:val="24"/>
                <w:szCs w:val="24"/>
              </w:rPr>
              <w:t>численности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по образовательным программам начального общего, основного общего, среднего общего образования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36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lastRenderedPageBreak/>
              <w:t xml:space="preserve">2.2.3. Удельный вес численности обучающихся в классах (группах) профильного обучения в общей </w:t>
            </w:r>
            <w:proofErr w:type="gramStart"/>
            <w:r w:rsidRPr="002B3395">
              <w:rPr>
                <w:sz w:val="24"/>
                <w:szCs w:val="24"/>
              </w:rPr>
              <w:t>численности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в 10-11(12) классах по образовательным программам среднего общего образования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25,8 %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694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2.2.4. Удельный вес численности обучающихся с использованием дистанционных образовательных технологий в общей численности обучающихся по образовательным программам начального общего, основного общего, среднего общего образования и </w:t>
            </w:r>
            <w:proofErr w:type="gramStart"/>
            <w:r w:rsidRPr="002B3395">
              <w:rPr>
                <w:sz w:val="24"/>
                <w:szCs w:val="24"/>
              </w:rPr>
              <w:t>образования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с умственной отсталостью (интеллектуальными нарушениями)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0,8 %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086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2.3. Кадровое обеспечение общеобразовательных организаций, иных организаций, осуществляющих образовательную деятельность в части реализации основных общеобразовательных программ, а также оценка уровня заработной платы педагогических работников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42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2.3.1. Численность обучающихся по образовательным программам начального общего, основного общего, среднего общего образования и </w:t>
            </w:r>
            <w:proofErr w:type="gramStart"/>
            <w:r w:rsidRPr="002B3395">
              <w:rPr>
                <w:sz w:val="24"/>
                <w:szCs w:val="24"/>
              </w:rPr>
              <w:t>образования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с умственной отсталостью (интеллектуальными нарушениями) в расчете на 1 педагогического работника.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7,8 чел.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971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2.3.2. Удельный вес численности учителей в возрасте до 35 лет в общей численности учителей (без внешних совместителей и работающих по договорам гражданско-правового характера)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 и </w:t>
            </w:r>
            <w:proofErr w:type="gramStart"/>
            <w:r w:rsidRPr="002B3395">
              <w:rPr>
                <w:sz w:val="24"/>
                <w:szCs w:val="24"/>
              </w:rPr>
              <w:t>образования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с умственной отсталостью (интеллектуальными нарушениями)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16,7 %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687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2.3.3. Отношение среднемесячной заработной платы педагогических работников государственных и муниципальных общеобразовательных организаций к среднемесячной начисленной заработной плате наемных работников в организациях, у индивидуальных предпринимателей и физических лиц (среднемесячному доходу от трудовой деятельности) в субъекте Российской Федерации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96,4 %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507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2.3.4. Удельный вес численности педагогических работников в общей численности работников (без внешних совместителей и работающих по договорам гражданско-правового характера)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 и </w:t>
            </w:r>
            <w:proofErr w:type="gramStart"/>
            <w:r w:rsidRPr="002B3395">
              <w:rPr>
                <w:sz w:val="24"/>
                <w:szCs w:val="24"/>
              </w:rPr>
              <w:t>образования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с умственной отсталостью (интеллектуальными нарушениями).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47,9 %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896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2.3.5. Удельный вес числа организаций, имеющих в составе педагогических работников социальных педагогов, педагогов- психологов, учителей-логопедов, в общем числе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 и </w:t>
            </w:r>
            <w:proofErr w:type="gramStart"/>
            <w:r w:rsidRPr="002B3395">
              <w:rPr>
                <w:sz w:val="24"/>
                <w:szCs w:val="24"/>
              </w:rPr>
              <w:t>образования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с умственной отсталостью (интеллектуальными нарушениями):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/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социальных педагогов: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/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41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всего;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из них в штате;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3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педагогов-психологов: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2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всего;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E3CF3" w:rsidRDefault="004F7313" w:rsidP="002E6E18">
            <w:pPr>
              <w:jc w:val="center"/>
            </w:pPr>
            <w:r w:rsidRPr="005E3CF3">
              <w:t>0</w:t>
            </w:r>
            <w:r>
              <w:t>,4</w:t>
            </w:r>
            <w:r w:rsidRPr="005E3CF3">
              <w:t xml:space="preserve">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29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из них в штате;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E3CF3" w:rsidRDefault="004F7313" w:rsidP="002E6E18">
            <w:pPr>
              <w:jc w:val="center"/>
            </w:pPr>
            <w:r w:rsidRPr="005E3CF3">
              <w:t>0</w:t>
            </w:r>
            <w:r>
              <w:t>,4</w:t>
            </w:r>
            <w:r w:rsidRPr="005E3CF3">
              <w:t xml:space="preserve">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19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lastRenderedPageBreak/>
              <w:t>учителей-логопедов: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всего;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E3CF3" w:rsidRDefault="004F7313" w:rsidP="002E6E18">
            <w:pPr>
              <w:jc w:val="center"/>
            </w:pPr>
            <w:r w:rsidRPr="005E3CF3"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из них в штате.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E3CF3" w:rsidRDefault="004F7313" w:rsidP="002E6E18">
            <w:pPr>
              <w:jc w:val="center"/>
            </w:pPr>
            <w:r w:rsidRPr="005E3CF3"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18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учителей-дефектологов: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всего;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E3CF3" w:rsidRDefault="004F7313" w:rsidP="002E6E18">
            <w:pPr>
              <w:jc w:val="center"/>
            </w:pPr>
            <w:r w:rsidRPr="005E3CF3"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12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из них в штате.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E3CF3" w:rsidRDefault="004F7313" w:rsidP="002E6E18">
            <w:pPr>
              <w:jc w:val="center"/>
            </w:pPr>
            <w:r w:rsidRPr="005E3CF3"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127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2.4. Материально-техническое и информационное обеспечение общеобразовательных организаций, а также иных организаций,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/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60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2.4.1. Учебная площадь общеобразовательных организаций в расчете на 1 </w:t>
            </w:r>
            <w:proofErr w:type="gramStart"/>
            <w:r w:rsidRPr="002B3395">
              <w:rPr>
                <w:sz w:val="24"/>
                <w:szCs w:val="24"/>
              </w:rPr>
              <w:t>обучающегося</w:t>
            </w:r>
            <w:proofErr w:type="gramEnd"/>
            <w:r w:rsidRPr="002B3395">
              <w:rPr>
                <w:sz w:val="24"/>
                <w:szCs w:val="24"/>
              </w:rPr>
              <w:t>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5E3CF3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21,7 м</w:t>
            </w:r>
            <w:proofErr w:type="gramStart"/>
            <w:r>
              <w:rPr>
                <w:sz w:val="24"/>
                <w:szCs w:val="24"/>
                <w:vertAlign w:val="superscript"/>
              </w:rPr>
              <w:t>2</w:t>
            </w:r>
            <w:proofErr w:type="gramEnd"/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54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2.4.2. Удельный вес числа зданий, имеющих все виды благоустройства (водопровод, центральное отопление, канализацию), в общем числе зданий общеобразовательных организаций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64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2.4.3. Число персональных компьютеров, используемых в учебных целях, в расчете на 100 обучающихся общеобразовательных организаций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всего;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ед.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79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имеющих доступ к сети «Интернет».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ед.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37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2.4.5. Удельный вес числа общеобразовательных организаций, использующих электронный журнал, электронный дневник, в общем числе общеобразовательных организаций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34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2.5. Условия получения начального общего, основного общего и среднего общего образования лицами с ограниченными возможностями здоровья и инвалидами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ind w:right="132"/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46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2.5.1. Удельный вес числа зданий, в которых созданы условия для беспрепятственного доступа инвалидов, в общем числе зданий общеобразовательных организаций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69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2.5.2. Распределение численности обучающихся с ограниченными возможностями здоровья и инвалидностью по реализации образовательных программ в формах: совместного обучения (инклюзии), в отдельных классах или в отдельных образовательных организациях, осуществляющих реализацию адаптированных основных общеобразовательных программ: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ind w:right="132"/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26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 отдельных организациях, осуществляющих образовательную деятельность по адаптированным основным общеобразовательным программам - всего;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71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из них инвалидов, детей-инвалидов.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42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jc w:val="left"/>
              <w:rPr>
                <w:sz w:val="24"/>
                <w:szCs w:val="24"/>
              </w:rPr>
            </w:pPr>
            <w:proofErr w:type="gramStart"/>
            <w:r w:rsidRPr="002B3395">
              <w:rPr>
                <w:sz w:val="24"/>
                <w:szCs w:val="24"/>
              </w:rPr>
              <w:t>в отдельных классах (кроме организованных в отдельных организациях), осуществляющих образовательную деятельность по адаптированным основным общеобразовательным программам - всего;</w:t>
            </w:r>
            <w:proofErr w:type="gramEnd"/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87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из них инвалидов, детей-инвалидов.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 формате совместного обучения (инклюзии) - всего;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68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из них инвалидов, детей-инвалидов.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39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2.5.3. Удельный вес численности обучающихся в соответствии с федеральным государственным образовательным стандартом начального общего образования обучающихся с ограниченными возможностями здоровья в общей </w:t>
            </w:r>
            <w:proofErr w:type="gramStart"/>
            <w:r w:rsidRPr="002B3395">
              <w:rPr>
                <w:sz w:val="24"/>
                <w:szCs w:val="24"/>
              </w:rPr>
              <w:t>численности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по адаптированным образовательным программам начального общего образования.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978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lastRenderedPageBreak/>
              <w:t xml:space="preserve">2.5.4. Удельный вес численности обучающихся в соответствии с федеральным государственным образовательным стандартом образования обучающихся с умственной отсталостью (интеллектуальными нарушениями) в общей </w:t>
            </w:r>
            <w:proofErr w:type="gramStart"/>
            <w:r w:rsidRPr="002B3395">
              <w:rPr>
                <w:sz w:val="24"/>
                <w:szCs w:val="24"/>
              </w:rPr>
              <w:t>численности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по адаптированным основным общеобразовательным программам для обучающихся с умственной отсталостью (интеллектуальными нарушениями).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60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2.5.6. Численность </w:t>
            </w:r>
            <w:proofErr w:type="gramStart"/>
            <w:r w:rsidRPr="002B3395">
              <w:rPr>
                <w:sz w:val="24"/>
                <w:szCs w:val="24"/>
              </w:rPr>
              <w:t>обучающихся</w:t>
            </w:r>
            <w:proofErr w:type="gramEnd"/>
            <w:r w:rsidRPr="002B3395">
              <w:rPr>
                <w:sz w:val="24"/>
                <w:szCs w:val="24"/>
              </w:rPr>
              <w:t xml:space="preserve"> по адаптированным основным общеобразовательным программам в расчете на 1 работника: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71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учителя-дефектолога;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0 </w:t>
            </w:r>
            <w:r w:rsidRPr="002B3395">
              <w:rPr>
                <w:sz w:val="24"/>
                <w:szCs w:val="24"/>
              </w:rPr>
              <w:t>чел</w:t>
            </w:r>
            <w:r>
              <w:rPr>
                <w:sz w:val="24"/>
                <w:szCs w:val="24"/>
              </w:rPr>
              <w:t>.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76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учителя-логопеда;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945679" w:rsidRDefault="004F7313" w:rsidP="002E6E18">
            <w:pPr>
              <w:jc w:val="center"/>
            </w:pPr>
            <w:r w:rsidRPr="00945679">
              <w:t>0 чел.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3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педагога-психолога;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945679" w:rsidRDefault="004F7313" w:rsidP="002E6E18">
            <w:pPr>
              <w:jc w:val="center"/>
            </w:pPr>
            <w:r>
              <w:t>0</w:t>
            </w:r>
            <w:r w:rsidRPr="00945679">
              <w:t xml:space="preserve"> чел.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92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proofErr w:type="spellStart"/>
            <w:r w:rsidRPr="002B3395">
              <w:rPr>
                <w:sz w:val="24"/>
                <w:szCs w:val="24"/>
              </w:rPr>
              <w:t>тьютора</w:t>
            </w:r>
            <w:proofErr w:type="spellEnd"/>
            <w:r w:rsidRPr="002B3395">
              <w:rPr>
                <w:sz w:val="24"/>
                <w:szCs w:val="24"/>
              </w:rPr>
              <w:t>, ассистента (помощника).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945679" w:rsidRDefault="004F7313" w:rsidP="002E6E18">
            <w:pPr>
              <w:jc w:val="center"/>
            </w:pPr>
            <w:r w:rsidRPr="00945679">
              <w:t>0 чел.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1709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2.6. Состояние здоровья лиц, обучающихся по основным общеобразовательным программам, </w:t>
            </w:r>
            <w:proofErr w:type="spellStart"/>
            <w:r w:rsidRPr="002B3395">
              <w:rPr>
                <w:sz w:val="24"/>
                <w:szCs w:val="24"/>
              </w:rPr>
              <w:t>здоровьесберегающие</w:t>
            </w:r>
            <w:proofErr w:type="spellEnd"/>
            <w:r w:rsidRPr="002B3395">
              <w:rPr>
                <w:sz w:val="24"/>
                <w:szCs w:val="24"/>
              </w:rPr>
              <w:t xml:space="preserve"> условия, условия организации физкультурно-оздоровительной и спортивной работы в общеобразовательных организациях, а также в иных организациях,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56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2.6.1. Удельный вес численности лиц, обеспеченных горячим питанием, в общей численности обучающихся общеобразовательных организаций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98,4 %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34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2.6.2. Удельный вес числа организаций, имеющих логопедический пункт или логопедический кабинет, в общем числе общеобразовательных организаций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63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2.6.3. Удельный вес числа организаций, имеющих спортивные залы, в общем числе общеобразовательных организаций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90,5 %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840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2.6.4. Удельный вес числа организаций, имеющих закрытые плавательные бассейны, в общем числе общеобразовательных организаций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1121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2.7. Изменение сети организаций, осуществляющих образовательную деятельность по основным общеобразовательным программам (в том числе ликвидация и реорганизация организаций, осуществляющих образовательную деятельность)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1407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2.7.1. Темп роста числа организаций (филиалов), осуществляющих образовательную деятельность по образовательным программам начального общего, основного общего, среднего общего образования и </w:t>
            </w:r>
            <w:proofErr w:type="gramStart"/>
            <w:r w:rsidRPr="002B3395">
              <w:rPr>
                <w:sz w:val="24"/>
                <w:szCs w:val="24"/>
              </w:rPr>
              <w:t>образования</w:t>
            </w:r>
            <w:proofErr w:type="gramEnd"/>
            <w:r w:rsidRPr="002B3395">
              <w:rPr>
                <w:sz w:val="24"/>
                <w:szCs w:val="24"/>
              </w:rPr>
              <w:t xml:space="preserve"> обучающихся с умственной отсталостью (интеллектуальными нарушениями).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1116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2.8. Финансово экономическая деятельность общеобразовательных организаций, а также иных организаций,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56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2.8.1. Общий объем финансовых средств, поступивших в общеобразовательные организации, в расчете на 1 </w:t>
            </w:r>
            <w:proofErr w:type="gramStart"/>
            <w:r w:rsidRPr="002B3395">
              <w:rPr>
                <w:sz w:val="24"/>
                <w:szCs w:val="24"/>
              </w:rPr>
              <w:t>обучающегося</w:t>
            </w:r>
            <w:proofErr w:type="gramEnd"/>
            <w:r w:rsidRPr="002B3395">
              <w:rPr>
                <w:sz w:val="24"/>
                <w:szCs w:val="24"/>
              </w:rPr>
              <w:t>.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92,5 </w:t>
            </w:r>
            <w:r w:rsidRPr="002B3395">
              <w:rPr>
                <w:sz w:val="24"/>
                <w:szCs w:val="24"/>
              </w:rPr>
              <w:t>тыс</w:t>
            </w:r>
            <w:r>
              <w:rPr>
                <w:sz w:val="24"/>
                <w:szCs w:val="24"/>
              </w:rPr>
              <w:t>.</w:t>
            </w:r>
            <w:r w:rsidRPr="002B3395">
              <w:rPr>
                <w:sz w:val="24"/>
                <w:szCs w:val="24"/>
              </w:rPr>
              <w:t xml:space="preserve"> рублей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842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2.8.2. Удельный вес финансовых средств от приносящей доход деятельности в общем объеме финансовых средств общеобразовательных организаций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556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2.9. Создание безопасных условий при организации образовательного процесса в общеобразовательных организациях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jc w:val="center"/>
            </w:pP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848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lastRenderedPageBreak/>
              <w:t>2.9.1. Удельный вес числа зданий общеобразовательных организаций, имеющих охрану, в общем числе зданий общеобразовательных организаций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89,3 %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832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2.9.2. Удельный вес числа зданий общеобразовательных организаций, находящихся в аварийном состоянии, в общем числе зданий общеобразовательных организаций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844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2.9.3. Удельный вес числа зданий общеобразовательных организаций, требующих капитального ремонта, в общем числе зданий общеобразовательных организаций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11,5 %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0C4A1A" w:rsidRDefault="004F7313" w:rsidP="002E6E18">
            <w:pPr>
              <w:pStyle w:val="5"/>
              <w:shd w:val="clear" w:color="auto" w:fill="auto"/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0C4A1A">
              <w:rPr>
                <w:b/>
                <w:sz w:val="24"/>
                <w:szCs w:val="24"/>
                <w:lang w:val="en-US"/>
              </w:rPr>
              <w:t xml:space="preserve">III. </w:t>
            </w:r>
            <w:r w:rsidRPr="000C4A1A">
              <w:rPr>
                <w:b/>
                <w:sz w:val="24"/>
                <w:szCs w:val="24"/>
              </w:rPr>
              <w:t>Дополнительное образование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/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48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0C4A1A" w:rsidRDefault="004F7313" w:rsidP="002E6E18">
            <w:pPr>
              <w:pStyle w:val="5"/>
              <w:shd w:val="clear" w:color="auto" w:fill="auto"/>
              <w:spacing w:line="240" w:lineRule="auto"/>
              <w:rPr>
                <w:b/>
                <w:sz w:val="24"/>
                <w:szCs w:val="24"/>
              </w:rPr>
            </w:pPr>
            <w:r w:rsidRPr="000C4A1A">
              <w:rPr>
                <w:b/>
                <w:sz w:val="24"/>
                <w:szCs w:val="24"/>
              </w:rPr>
              <w:t>4. Сведения о развитии дополнительного образования детей и</w:t>
            </w:r>
          </w:p>
          <w:p w:rsidR="004F7313" w:rsidRPr="000C4A1A" w:rsidRDefault="004F7313" w:rsidP="002E6E18">
            <w:pPr>
              <w:pStyle w:val="5"/>
              <w:shd w:val="clear" w:color="auto" w:fill="auto"/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0C4A1A">
              <w:rPr>
                <w:b/>
                <w:sz w:val="24"/>
                <w:szCs w:val="24"/>
              </w:rPr>
              <w:t>взрослых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/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trHeight w:val="556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0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4.1. Численность населения, обучающегося по дополнительным общеобразовательным программам</w:t>
            </w:r>
          </w:p>
        </w:tc>
        <w:tc>
          <w:tcPr>
            <w:tcW w:w="2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/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1127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4.1.3. Удельный вес численности детей, обучающихся по дополнительным общеобразовательным программам по договорам об оказании платных образовательных услуг, в общей численности детей, обучающихся по дополнительным общеобразовательным программам.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830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4.3. Кадровое обеспечение организаций, осуществляющих образовательную деятельность в части реализации дополнительных общеобразовательных программ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/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112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4.3.1. Отношение среднемесячной заработной платы педагогических работников государственных и муниципальных организаций дополнительного образования к среднемесячной заработной плате учителей в субъекте Российской Федерации.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98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4.3.2. Удельный вес численности педагогов дополнительного образования в общей численности педагогических работников организаций, осуществляющих образовательную деятельность по дополнительным общеобразовательным программам: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/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307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всего;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38,7 %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255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>внешние совместители.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2811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ind w:right="122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4.3.3. </w:t>
            </w:r>
            <w:proofErr w:type="gramStart"/>
            <w:r w:rsidRPr="002B3395">
              <w:rPr>
                <w:sz w:val="24"/>
                <w:szCs w:val="24"/>
              </w:rPr>
              <w:t>Удельный вес численности педагогов дополнительного образования, получивших образование по укрупненным группам специальностей и направлений подготовки высшего образования "Образование и педагогические науки" и укрупненной группе специальностей среднего профессионального образования "Образование и педагогические науки", в общей численности педагогов дополнительного образования (без внешних совместителей и работающих по договорам гражданско-правового характера) организаций, реализующих дополнительные общеобразовательные программы для детей</w:t>
            </w:r>
            <w:proofErr w:type="gramEnd"/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1688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4.3.4. Удельный вес численности педагогов дополнительного образования в возрасте </w:t>
            </w:r>
            <w:proofErr w:type="gramStart"/>
            <w:r w:rsidRPr="002B3395">
              <w:rPr>
                <w:sz w:val="24"/>
                <w:szCs w:val="24"/>
              </w:rPr>
              <w:t>моложе 35 лет в общей численности педагогов дополнительного образования (без внешних совместителей и работающих по договорам гражданско-правового характера) организаций, реализующих дополнительные общеобразовательные программы для детей</w:t>
            </w:r>
            <w:proofErr w:type="gramEnd"/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21 %</w:t>
            </w:r>
          </w:p>
        </w:tc>
      </w:tr>
      <w:tr w:rsidR="004F7313" w:rsidRPr="002B3395" w:rsidTr="002E6E18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trHeight w:val="864"/>
        </w:trPr>
        <w:tc>
          <w:tcPr>
            <w:tcW w:w="7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Pr="002B3395" w:rsidRDefault="004F7313" w:rsidP="002E6E18">
            <w:pPr>
              <w:pStyle w:val="5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2B3395">
              <w:rPr>
                <w:sz w:val="24"/>
                <w:szCs w:val="24"/>
              </w:rPr>
              <w:t xml:space="preserve">4.4. Учебные и </w:t>
            </w:r>
            <w:proofErr w:type="spellStart"/>
            <w:r w:rsidRPr="002B3395">
              <w:rPr>
                <w:sz w:val="24"/>
                <w:szCs w:val="24"/>
              </w:rPr>
              <w:t>внеучебные</w:t>
            </w:r>
            <w:proofErr w:type="spellEnd"/>
            <w:r w:rsidRPr="002B3395">
              <w:rPr>
                <w:sz w:val="24"/>
                <w:szCs w:val="24"/>
              </w:rPr>
              <w:t xml:space="preserve"> достижения лиц, обучающихся по программам дополнительного образования детей</w:t>
            </w:r>
          </w:p>
        </w:tc>
        <w:tc>
          <w:tcPr>
            <w:tcW w:w="1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7313" w:rsidRDefault="004F7313" w:rsidP="002E6E18">
            <w:r>
              <w:t>Призёры и победители:</w:t>
            </w:r>
          </w:p>
          <w:p w:rsidR="004F7313" w:rsidRDefault="004F7313" w:rsidP="002E6E18">
            <w:r>
              <w:t>Внутри учреждения – 180;</w:t>
            </w:r>
          </w:p>
          <w:p w:rsidR="004F7313" w:rsidRDefault="004F7313" w:rsidP="002E6E18">
            <w:proofErr w:type="spellStart"/>
            <w:r>
              <w:lastRenderedPageBreak/>
              <w:t>Муницип</w:t>
            </w:r>
            <w:proofErr w:type="spellEnd"/>
            <w:r>
              <w:t>.</w:t>
            </w:r>
          </w:p>
          <w:p w:rsidR="004F7313" w:rsidRDefault="004F7313" w:rsidP="002E6E18">
            <w:r>
              <w:t xml:space="preserve"> уровень – 184</w:t>
            </w:r>
          </w:p>
          <w:p w:rsidR="004F7313" w:rsidRDefault="004F7313" w:rsidP="002E6E18">
            <w:r>
              <w:t>Региональный – 15</w:t>
            </w:r>
          </w:p>
          <w:p w:rsidR="004F7313" w:rsidRDefault="004F7313" w:rsidP="002E6E18">
            <w:r>
              <w:t>Межрегиональный -32</w:t>
            </w:r>
          </w:p>
          <w:p w:rsidR="004F7313" w:rsidRDefault="004F7313" w:rsidP="002E6E18">
            <w:r>
              <w:t>Всероссийский – 31</w:t>
            </w:r>
          </w:p>
          <w:p w:rsidR="004F7313" w:rsidRDefault="004F7313" w:rsidP="002E6E18">
            <w:r>
              <w:t>Международный – 5</w:t>
            </w:r>
          </w:p>
          <w:p w:rsidR="004F7313" w:rsidRPr="002B3395" w:rsidRDefault="004F7313" w:rsidP="004F7313">
            <w:r w:rsidRPr="006201FD">
              <w:rPr>
                <w:b/>
              </w:rPr>
              <w:t xml:space="preserve">Всего: </w:t>
            </w:r>
            <w:r>
              <w:rPr>
                <w:b/>
              </w:rPr>
              <w:t>447</w:t>
            </w:r>
          </w:p>
        </w:tc>
      </w:tr>
    </w:tbl>
    <w:p w:rsidR="004F7313" w:rsidRPr="00D835E6" w:rsidRDefault="004F7313" w:rsidP="004F7313"/>
    <w:p w:rsidR="006A5495" w:rsidRDefault="006A5495"/>
    <w:sectPr w:rsidR="006A5495" w:rsidSect="006A54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2AA6"/>
    <w:rsid w:val="00000C8B"/>
    <w:rsid w:val="00037D9F"/>
    <w:rsid w:val="000B664B"/>
    <w:rsid w:val="00154ECA"/>
    <w:rsid w:val="00181393"/>
    <w:rsid w:val="001F795C"/>
    <w:rsid w:val="0027726C"/>
    <w:rsid w:val="002A64EB"/>
    <w:rsid w:val="002D752A"/>
    <w:rsid w:val="002F6708"/>
    <w:rsid w:val="002F7CBC"/>
    <w:rsid w:val="003050E5"/>
    <w:rsid w:val="00335EAF"/>
    <w:rsid w:val="00343566"/>
    <w:rsid w:val="003762D8"/>
    <w:rsid w:val="003A12E8"/>
    <w:rsid w:val="003A61F6"/>
    <w:rsid w:val="00402EF3"/>
    <w:rsid w:val="00412938"/>
    <w:rsid w:val="004F2AA6"/>
    <w:rsid w:val="004F7313"/>
    <w:rsid w:val="00510737"/>
    <w:rsid w:val="005130C1"/>
    <w:rsid w:val="00554CBD"/>
    <w:rsid w:val="005971A0"/>
    <w:rsid w:val="005A6406"/>
    <w:rsid w:val="00604FBD"/>
    <w:rsid w:val="006A5495"/>
    <w:rsid w:val="007268C2"/>
    <w:rsid w:val="0086615C"/>
    <w:rsid w:val="008D78AB"/>
    <w:rsid w:val="008E317A"/>
    <w:rsid w:val="00901D25"/>
    <w:rsid w:val="0099450E"/>
    <w:rsid w:val="009D6901"/>
    <w:rsid w:val="00A16237"/>
    <w:rsid w:val="00A3618D"/>
    <w:rsid w:val="00A74C30"/>
    <w:rsid w:val="00A758D9"/>
    <w:rsid w:val="00AC124B"/>
    <w:rsid w:val="00AC3C64"/>
    <w:rsid w:val="00AD1D52"/>
    <w:rsid w:val="00AE19C1"/>
    <w:rsid w:val="00AF4029"/>
    <w:rsid w:val="00AF5B60"/>
    <w:rsid w:val="00B04D10"/>
    <w:rsid w:val="00B70552"/>
    <w:rsid w:val="00C36C47"/>
    <w:rsid w:val="00C540E0"/>
    <w:rsid w:val="00C74945"/>
    <w:rsid w:val="00CE507B"/>
    <w:rsid w:val="00D87EEB"/>
    <w:rsid w:val="00D914AF"/>
    <w:rsid w:val="00D91EC8"/>
    <w:rsid w:val="00DC66D6"/>
    <w:rsid w:val="00E33B04"/>
    <w:rsid w:val="00EC296C"/>
    <w:rsid w:val="00ED7F6C"/>
    <w:rsid w:val="00F51F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C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F2A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uiPriority w:val="99"/>
    <w:rsid w:val="004F2A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aliases w:val="Обычный (Web)"/>
    <w:basedOn w:val="a"/>
    <w:uiPriority w:val="99"/>
    <w:semiHidden/>
    <w:unhideWhenUsed/>
    <w:rsid w:val="00C36C47"/>
    <w:pPr>
      <w:spacing w:after="120"/>
      <w:ind w:left="283"/>
    </w:pPr>
    <w:rPr>
      <w:sz w:val="16"/>
      <w:szCs w:val="16"/>
    </w:rPr>
  </w:style>
  <w:style w:type="paragraph" w:customStyle="1" w:styleId="21">
    <w:name w:val="Основной текст 21"/>
    <w:basedOn w:val="a"/>
    <w:uiPriority w:val="99"/>
    <w:rsid w:val="00C36C47"/>
    <w:pPr>
      <w:tabs>
        <w:tab w:val="num" w:pos="360"/>
      </w:tabs>
      <w:overflowPunct w:val="0"/>
      <w:autoSpaceDE w:val="0"/>
      <w:autoSpaceDN w:val="0"/>
      <w:adjustRightInd w:val="0"/>
      <w:jc w:val="both"/>
    </w:pPr>
    <w:rPr>
      <w:szCs w:val="20"/>
    </w:rPr>
  </w:style>
  <w:style w:type="character" w:customStyle="1" w:styleId="a4">
    <w:name w:val="МОН Знак Знак Знак"/>
    <w:link w:val="a5"/>
    <w:locked/>
    <w:rsid w:val="00C36C47"/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МОН Знак Знак"/>
    <w:basedOn w:val="a"/>
    <w:link w:val="a4"/>
    <w:rsid w:val="00C36C47"/>
    <w:pPr>
      <w:spacing w:line="360" w:lineRule="auto"/>
      <w:ind w:firstLine="709"/>
      <w:jc w:val="both"/>
    </w:pPr>
    <w:rPr>
      <w:sz w:val="28"/>
      <w:szCs w:val="28"/>
    </w:rPr>
  </w:style>
  <w:style w:type="character" w:customStyle="1" w:styleId="a6">
    <w:name w:val="Основной текст_"/>
    <w:basedOn w:val="a0"/>
    <w:link w:val="5"/>
    <w:rsid w:val="004F731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4F7313"/>
    <w:rPr>
      <w:rFonts w:ascii="Times New Roman" w:eastAsia="Times New Roman" w:hAnsi="Times New Roman" w:cs="Times New Roman"/>
      <w:spacing w:val="-3"/>
      <w:sz w:val="26"/>
      <w:szCs w:val="26"/>
      <w:shd w:val="clear" w:color="auto" w:fill="FFFFFF"/>
    </w:rPr>
  </w:style>
  <w:style w:type="paragraph" w:customStyle="1" w:styleId="5">
    <w:name w:val="Основной текст5"/>
    <w:basedOn w:val="a"/>
    <w:link w:val="a6"/>
    <w:rsid w:val="004F7313"/>
    <w:pPr>
      <w:shd w:val="clear" w:color="auto" w:fill="FFFFFF"/>
      <w:spacing w:line="0" w:lineRule="atLeast"/>
      <w:jc w:val="both"/>
    </w:pPr>
    <w:rPr>
      <w:sz w:val="26"/>
      <w:szCs w:val="26"/>
      <w:lang w:eastAsia="en-US"/>
    </w:rPr>
  </w:style>
  <w:style w:type="paragraph" w:customStyle="1" w:styleId="30">
    <w:name w:val="Основной текст (3)"/>
    <w:basedOn w:val="a"/>
    <w:link w:val="3"/>
    <w:rsid w:val="004F7313"/>
    <w:pPr>
      <w:shd w:val="clear" w:color="auto" w:fill="FFFFFF"/>
      <w:spacing w:before="360" w:after="360" w:line="0" w:lineRule="atLeast"/>
    </w:pPr>
    <w:rPr>
      <w:spacing w:val="-3"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22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09EA5-69A2-4F6A-B257-12EE54F28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5531</Words>
  <Characters>31530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36988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ARM-1</dc:creator>
  <cp:lastModifiedBy>ком</cp:lastModifiedBy>
  <cp:revision>2</cp:revision>
  <cp:lastPrinted>2019-10-23T05:51:00Z</cp:lastPrinted>
  <dcterms:created xsi:type="dcterms:W3CDTF">2019-10-23T12:20:00Z</dcterms:created>
  <dcterms:modified xsi:type="dcterms:W3CDTF">2019-10-23T12:20:00Z</dcterms:modified>
</cp:coreProperties>
</file>